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7063F" w14:textId="77777777" w:rsidR="00DB3AE5" w:rsidRPr="001C573A" w:rsidRDefault="00DB3AE5" w:rsidP="00DB3AE5">
      <w:pPr>
        <w:jc w:val="center"/>
        <w:rPr>
          <w:bCs w:val="0"/>
          <w:color w:val="auto"/>
          <w:sz w:val="26"/>
          <w:szCs w:val="26"/>
        </w:rPr>
      </w:pPr>
    </w:p>
    <w:p w14:paraId="25170640" w14:textId="77777777" w:rsidR="00DB3AE5" w:rsidRPr="001C573A" w:rsidRDefault="00DB3AE5" w:rsidP="00DB3AE5">
      <w:pPr>
        <w:jc w:val="center"/>
        <w:rPr>
          <w:bCs w:val="0"/>
          <w:color w:val="auto"/>
          <w:sz w:val="48"/>
          <w:szCs w:val="48"/>
        </w:rPr>
      </w:pPr>
    </w:p>
    <w:p w14:paraId="25170641" w14:textId="77777777" w:rsidR="00DB3AE5" w:rsidRPr="001C573A" w:rsidRDefault="00DB3AE5" w:rsidP="00DB3AE5">
      <w:pPr>
        <w:jc w:val="center"/>
        <w:rPr>
          <w:bCs w:val="0"/>
          <w:color w:val="auto"/>
          <w:sz w:val="52"/>
          <w:szCs w:val="48"/>
        </w:rPr>
      </w:pPr>
      <w:r w:rsidRPr="001C573A">
        <w:rPr>
          <w:bCs w:val="0"/>
          <w:color w:val="auto"/>
          <w:sz w:val="52"/>
          <w:szCs w:val="48"/>
        </w:rPr>
        <w:t>內政部</w:t>
      </w:r>
    </w:p>
    <w:p w14:paraId="25170642" w14:textId="77777777" w:rsidR="00DB3AE5" w:rsidRPr="001C573A" w:rsidRDefault="0015672E" w:rsidP="0015672E">
      <w:pPr>
        <w:jc w:val="center"/>
        <w:rPr>
          <w:rStyle w:val="fontstyle01"/>
          <w:bCs w:val="0"/>
          <w:color w:val="auto"/>
        </w:rPr>
      </w:pPr>
      <w:r w:rsidRPr="001C573A">
        <w:rPr>
          <w:rStyle w:val="fontstyle01"/>
          <w:rFonts w:hint="eastAsia"/>
          <w:bCs w:val="0"/>
          <w:color w:val="auto"/>
        </w:rPr>
        <w:t>新一代國民身分證換發系統</w:t>
      </w:r>
    </w:p>
    <w:p w14:paraId="25170643" w14:textId="77777777" w:rsidR="00DB3AE5" w:rsidRPr="001C573A" w:rsidRDefault="00720C25" w:rsidP="00DB3AE5">
      <w:pPr>
        <w:jc w:val="center"/>
        <w:rPr>
          <w:rStyle w:val="fontstyle01"/>
          <w:bCs w:val="0"/>
          <w:color w:val="auto"/>
        </w:rPr>
      </w:pPr>
      <w:r w:rsidRPr="001C573A">
        <w:rPr>
          <w:rStyle w:val="fontstyle01"/>
          <w:rFonts w:hint="eastAsia"/>
          <w:bCs w:val="0"/>
          <w:color w:val="auto"/>
        </w:rPr>
        <w:t>第三方</w:t>
      </w:r>
      <w:r w:rsidR="00DB3AE5" w:rsidRPr="001C573A">
        <w:rPr>
          <w:rStyle w:val="fontstyle01"/>
          <w:rFonts w:hint="eastAsia"/>
          <w:bCs w:val="0"/>
          <w:color w:val="auto"/>
        </w:rPr>
        <w:t>獨立驗證與確認委外服務案</w:t>
      </w:r>
    </w:p>
    <w:p w14:paraId="25170644" w14:textId="77777777" w:rsidR="00A242AC" w:rsidRPr="001C573A" w:rsidRDefault="00A242AC" w:rsidP="00DB3AE5">
      <w:pPr>
        <w:jc w:val="center"/>
        <w:rPr>
          <w:bCs w:val="0"/>
          <w:color w:val="auto"/>
          <w:sz w:val="52"/>
          <w:szCs w:val="48"/>
        </w:rPr>
      </w:pPr>
    </w:p>
    <w:p w14:paraId="25170645" w14:textId="77777777" w:rsidR="00DB3AE5" w:rsidRPr="001C573A" w:rsidRDefault="00DB3AE5" w:rsidP="00207F34">
      <w:pPr>
        <w:spacing w:beforeLines="100" w:before="360"/>
        <w:jc w:val="center"/>
        <w:rPr>
          <w:bCs w:val="0"/>
          <w:color w:val="auto"/>
          <w:sz w:val="52"/>
          <w:szCs w:val="48"/>
        </w:rPr>
      </w:pPr>
    </w:p>
    <w:p w14:paraId="25170646" w14:textId="77777777" w:rsidR="00DB3AE5" w:rsidRPr="001C573A" w:rsidRDefault="000A44CE" w:rsidP="00207F34">
      <w:pPr>
        <w:spacing w:beforeLines="100" w:before="360"/>
        <w:jc w:val="center"/>
        <w:rPr>
          <w:bCs w:val="0"/>
          <w:color w:val="auto"/>
          <w:sz w:val="52"/>
          <w:szCs w:val="48"/>
        </w:rPr>
      </w:pPr>
      <w:r w:rsidRPr="001C573A">
        <w:rPr>
          <w:rFonts w:hint="eastAsia"/>
          <w:bCs w:val="0"/>
          <w:color w:val="auto"/>
          <w:sz w:val="52"/>
          <w:szCs w:val="48"/>
        </w:rPr>
        <w:t>建議書徵求文件</w:t>
      </w:r>
    </w:p>
    <w:p w14:paraId="25170647" w14:textId="77777777" w:rsidR="00DB3AE5" w:rsidRPr="001C573A" w:rsidRDefault="00DB3AE5" w:rsidP="00DB3AE5">
      <w:pPr>
        <w:jc w:val="center"/>
        <w:rPr>
          <w:bCs w:val="0"/>
          <w:color w:val="auto"/>
          <w:sz w:val="48"/>
          <w:szCs w:val="48"/>
        </w:rPr>
      </w:pPr>
    </w:p>
    <w:p w14:paraId="25170648" w14:textId="77777777" w:rsidR="00DB3AE5" w:rsidRPr="001C573A" w:rsidRDefault="00DB3AE5" w:rsidP="00DB3AE5">
      <w:pPr>
        <w:jc w:val="center"/>
        <w:rPr>
          <w:bCs w:val="0"/>
          <w:color w:val="auto"/>
          <w:sz w:val="48"/>
          <w:szCs w:val="48"/>
        </w:rPr>
      </w:pPr>
    </w:p>
    <w:p w14:paraId="25170649" w14:textId="77777777" w:rsidR="00DB3AE5" w:rsidRPr="001C573A" w:rsidRDefault="00DB3AE5" w:rsidP="00DB3AE5">
      <w:pPr>
        <w:jc w:val="center"/>
        <w:rPr>
          <w:bCs w:val="0"/>
          <w:color w:val="auto"/>
          <w:sz w:val="48"/>
          <w:szCs w:val="48"/>
        </w:rPr>
      </w:pPr>
    </w:p>
    <w:p w14:paraId="2517064A" w14:textId="77777777" w:rsidR="00DB3AE5" w:rsidRPr="001C573A" w:rsidRDefault="00DB3AE5" w:rsidP="00DB3AE5">
      <w:pPr>
        <w:jc w:val="center"/>
        <w:rPr>
          <w:bCs w:val="0"/>
          <w:color w:val="auto"/>
          <w:sz w:val="48"/>
          <w:szCs w:val="48"/>
        </w:rPr>
      </w:pPr>
    </w:p>
    <w:p w14:paraId="2517064B" w14:textId="77777777" w:rsidR="00DB3AE5" w:rsidRPr="001C573A" w:rsidRDefault="00DB3AE5" w:rsidP="00DB3AE5">
      <w:pPr>
        <w:jc w:val="center"/>
        <w:rPr>
          <w:bCs w:val="0"/>
          <w:color w:val="auto"/>
          <w:sz w:val="48"/>
          <w:szCs w:val="48"/>
        </w:rPr>
      </w:pPr>
    </w:p>
    <w:p w14:paraId="2517064C" w14:textId="77777777" w:rsidR="00DB3AE5" w:rsidRPr="001C573A" w:rsidRDefault="00DB3AE5" w:rsidP="00DB3AE5">
      <w:pPr>
        <w:jc w:val="center"/>
        <w:rPr>
          <w:bCs w:val="0"/>
          <w:color w:val="auto"/>
          <w:sz w:val="48"/>
          <w:szCs w:val="48"/>
        </w:rPr>
      </w:pPr>
    </w:p>
    <w:p w14:paraId="2517064D" w14:textId="77777777" w:rsidR="00DB3AE5" w:rsidRPr="001C573A" w:rsidRDefault="00DB3AE5" w:rsidP="00DB3AE5">
      <w:pPr>
        <w:jc w:val="center"/>
        <w:rPr>
          <w:bCs w:val="0"/>
          <w:color w:val="auto"/>
          <w:sz w:val="48"/>
          <w:szCs w:val="48"/>
        </w:rPr>
      </w:pPr>
    </w:p>
    <w:p w14:paraId="2517064E" w14:textId="77777777" w:rsidR="00DB3AE5" w:rsidRPr="001C573A" w:rsidRDefault="00DB3AE5" w:rsidP="00DB3AE5">
      <w:pPr>
        <w:jc w:val="center"/>
        <w:rPr>
          <w:bCs w:val="0"/>
          <w:color w:val="auto"/>
          <w:sz w:val="26"/>
          <w:szCs w:val="26"/>
        </w:rPr>
      </w:pPr>
    </w:p>
    <w:p w14:paraId="2517064F" w14:textId="77777777" w:rsidR="00DB3AE5" w:rsidRPr="001C573A" w:rsidRDefault="00DB3AE5" w:rsidP="00DB3AE5">
      <w:pPr>
        <w:jc w:val="center"/>
        <w:rPr>
          <w:bCs w:val="0"/>
          <w:color w:val="auto"/>
          <w:sz w:val="26"/>
          <w:szCs w:val="26"/>
        </w:rPr>
      </w:pPr>
    </w:p>
    <w:p w14:paraId="25170650" w14:textId="77777777" w:rsidR="00DB3AE5" w:rsidRPr="001C573A" w:rsidRDefault="00DB3AE5" w:rsidP="00DB3AE5">
      <w:pPr>
        <w:jc w:val="center"/>
        <w:rPr>
          <w:bCs w:val="0"/>
          <w:color w:val="auto"/>
          <w:sz w:val="26"/>
          <w:szCs w:val="26"/>
        </w:rPr>
        <w:sectPr w:rsidR="00DB3AE5" w:rsidRPr="001C573A">
          <w:footerReference w:type="default" r:id="rId8"/>
          <w:pgSz w:w="11906" w:h="16838"/>
          <w:pgMar w:top="1440" w:right="1800" w:bottom="1440" w:left="1800" w:header="851" w:footer="992" w:gutter="0"/>
          <w:cols w:space="425"/>
          <w:docGrid w:type="lines" w:linePitch="360"/>
        </w:sectPr>
      </w:pPr>
      <w:r w:rsidRPr="001C573A">
        <w:rPr>
          <w:bCs w:val="0"/>
          <w:color w:val="auto"/>
          <w:sz w:val="40"/>
          <w:szCs w:val="26"/>
        </w:rPr>
        <w:t>中華民國10</w:t>
      </w:r>
      <w:r w:rsidRPr="001C573A">
        <w:rPr>
          <w:rFonts w:hint="eastAsia"/>
          <w:bCs w:val="0"/>
          <w:color w:val="auto"/>
          <w:sz w:val="40"/>
          <w:szCs w:val="26"/>
        </w:rPr>
        <w:t>8</w:t>
      </w:r>
      <w:r w:rsidRPr="001C573A">
        <w:rPr>
          <w:bCs w:val="0"/>
          <w:color w:val="auto"/>
          <w:sz w:val="40"/>
          <w:szCs w:val="26"/>
        </w:rPr>
        <w:t>年</w:t>
      </w:r>
      <w:r w:rsidR="00877376" w:rsidRPr="001C573A">
        <w:rPr>
          <w:rFonts w:hint="eastAsia"/>
          <w:bCs w:val="0"/>
          <w:color w:val="auto"/>
          <w:sz w:val="40"/>
          <w:szCs w:val="26"/>
        </w:rPr>
        <w:t>12</w:t>
      </w:r>
      <w:r w:rsidRPr="001C573A">
        <w:rPr>
          <w:bCs w:val="0"/>
          <w:color w:val="auto"/>
          <w:sz w:val="40"/>
          <w:szCs w:val="26"/>
        </w:rPr>
        <w:t>月</w:t>
      </w:r>
    </w:p>
    <w:p w14:paraId="25170651" w14:textId="77777777" w:rsidR="00411C8E" w:rsidRPr="001C573A" w:rsidRDefault="00DB3AE5">
      <w:pPr>
        <w:widowControl/>
        <w:rPr>
          <w:bCs w:val="0"/>
          <w:color w:val="auto"/>
        </w:rPr>
        <w:sectPr w:rsidR="00411C8E" w:rsidRPr="001C573A" w:rsidSect="00C50564">
          <w:pgSz w:w="11906" w:h="16838"/>
          <w:pgMar w:top="709" w:right="1800" w:bottom="709" w:left="1800" w:header="851" w:footer="0" w:gutter="0"/>
          <w:pgNumType w:start="1"/>
          <w:cols w:space="425"/>
          <w:docGrid w:type="lines" w:linePitch="381"/>
        </w:sectPr>
      </w:pPr>
      <w:r w:rsidRPr="001C573A">
        <w:rPr>
          <w:bCs w:val="0"/>
          <w:color w:val="auto"/>
        </w:rPr>
        <w:lastRenderedPageBreak/>
        <w:br w:type="page"/>
      </w:r>
    </w:p>
    <w:p w14:paraId="25170652" w14:textId="77777777" w:rsidR="00411C8E" w:rsidRPr="001C573A" w:rsidRDefault="00411C8E">
      <w:pPr>
        <w:widowControl/>
        <w:rPr>
          <w:bCs w:val="0"/>
          <w:color w:val="auto"/>
        </w:rPr>
        <w:sectPr w:rsidR="00411C8E" w:rsidRPr="001C573A" w:rsidSect="00C50564">
          <w:footerReference w:type="default" r:id="rId9"/>
          <w:pgSz w:w="11906" w:h="16838"/>
          <w:pgMar w:top="709" w:right="1800" w:bottom="709" w:left="1800" w:header="851" w:footer="0" w:gutter="0"/>
          <w:pgNumType w:start="1"/>
          <w:cols w:space="425"/>
          <w:docGrid w:type="lines" w:linePitch="381"/>
        </w:sectPr>
      </w:pPr>
    </w:p>
    <w:p w14:paraId="110A268A" w14:textId="77777777" w:rsidR="003215A2" w:rsidRDefault="00DB3AE5" w:rsidP="00A35636">
      <w:pPr>
        <w:jc w:val="center"/>
        <w:rPr>
          <w:noProof/>
        </w:rPr>
      </w:pPr>
      <w:r w:rsidRPr="001C573A">
        <w:rPr>
          <w:rFonts w:hint="eastAsia"/>
          <w:bCs w:val="0"/>
          <w:color w:val="auto"/>
        </w:rPr>
        <w:t>目錄</w:t>
      </w:r>
      <w:r w:rsidR="00512A53" w:rsidRPr="001C573A">
        <w:rPr>
          <w:bCs w:val="0"/>
          <w:color w:val="auto"/>
        </w:rPr>
        <w:fldChar w:fldCharType="begin"/>
      </w:r>
      <w:r w:rsidR="00A35636" w:rsidRPr="001C573A">
        <w:rPr>
          <w:bCs w:val="0"/>
          <w:color w:val="auto"/>
        </w:rPr>
        <w:instrText xml:space="preserve"> TOC \h \z \t "標題 1,1,標題 2,2,標題1,1,標題2,2,附錄標題1,2" </w:instrText>
      </w:r>
      <w:r w:rsidR="00512A53" w:rsidRPr="001C573A">
        <w:rPr>
          <w:bCs w:val="0"/>
          <w:color w:val="auto"/>
        </w:rPr>
        <w:fldChar w:fldCharType="separate"/>
      </w:r>
    </w:p>
    <w:p w14:paraId="4D754603"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51" w:history="1">
        <w:r w:rsidR="003215A2" w:rsidRPr="00871478">
          <w:rPr>
            <w:rStyle w:val="a8"/>
            <w:rFonts w:hint="eastAsia"/>
            <w:noProof/>
          </w:rPr>
          <w:t>壹、 專案概述</w:t>
        </w:r>
        <w:r w:rsidR="003215A2">
          <w:rPr>
            <w:noProof/>
            <w:webHidden/>
          </w:rPr>
          <w:tab/>
        </w:r>
        <w:r w:rsidR="003215A2">
          <w:rPr>
            <w:noProof/>
            <w:webHidden/>
          </w:rPr>
          <w:fldChar w:fldCharType="begin"/>
        </w:r>
        <w:r w:rsidR="003215A2">
          <w:rPr>
            <w:noProof/>
            <w:webHidden/>
          </w:rPr>
          <w:instrText xml:space="preserve"> PAGEREF _Toc28164351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270BBEAD"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2" w:history="1">
        <w:r w:rsidR="003215A2" w:rsidRPr="00871478">
          <w:rPr>
            <w:rStyle w:val="a8"/>
            <w:rFonts w:hint="eastAsia"/>
            <w:noProof/>
          </w:rPr>
          <w:t>一、 專案名稱</w:t>
        </w:r>
        <w:r w:rsidR="003215A2">
          <w:rPr>
            <w:noProof/>
            <w:webHidden/>
          </w:rPr>
          <w:tab/>
        </w:r>
        <w:r w:rsidR="003215A2">
          <w:rPr>
            <w:noProof/>
            <w:webHidden/>
          </w:rPr>
          <w:fldChar w:fldCharType="begin"/>
        </w:r>
        <w:r w:rsidR="003215A2">
          <w:rPr>
            <w:noProof/>
            <w:webHidden/>
          </w:rPr>
          <w:instrText xml:space="preserve"> PAGEREF _Toc28164352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089EC7AC"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3" w:history="1">
        <w:r w:rsidR="003215A2" w:rsidRPr="00871478">
          <w:rPr>
            <w:rStyle w:val="a8"/>
            <w:rFonts w:hint="eastAsia"/>
            <w:noProof/>
          </w:rPr>
          <w:t>二、 專案緣由</w:t>
        </w:r>
        <w:r w:rsidR="003215A2">
          <w:rPr>
            <w:noProof/>
            <w:webHidden/>
          </w:rPr>
          <w:tab/>
        </w:r>
        <w:r w:rsidR="003215A2">
          <w:rPr>
            <w:noProof/>
            <w:webHidden/>
          </w:rPr>
          <w:fldChar w:fldCharType="begin"/>
        </w:r>
        <w:r w:rsidR="003215A2">
          <w:rPr>
            <w:noProof/>
            <w:webHidden/>
          </w:rPr>
          <w:instrText xml:space="preserve"> PAGEREF _Toc28164353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4E5EB646"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4" w:history="1">
        <w:r w:rsidR="003215A2" w:rsidRPr="00871478">
          <w:rPr>
            <w:rStyle w:val="a8"/>
            <w:rFonts w:hint="eastAsia"/>
            <w:noProof/>
          </w:rPr>
          <w:t>三、 專案目標</w:t>
        </w:r>
        <w:r w:rsidR="003215A2">
          <w:rPr>
            <w:noProof/>
            <w:webHidden/>
          </w:rPr>
          <w:tab/>
        </w:r>
        <w:r w:rsidR="003215A2">
          <w:rPr>
            <w:noProof/>
            <w:webHidden/>
          </w:rPr>
          <w:fldChar w:fldCharType="begin"/>
        </w:r>
        <w:r w:rsidR="003215A2">
          <w:rPr>
            <w:noProof/>
            <w:webHidden/>
          </w:rPr>
          <w:instrText xml:space="preserve"> PAGEREF _Toc28164354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22837C64"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5" w:history="1">
        <w:r w:rsidR="003215A2" w:rsidRPr="00871478">
          <w:rPr>
            <w:rStyle w:val="a8"/>
            <w:rFonts w:hint="eastAsia"/>
            <w:noProof/>
          </w:rPr>
          <w:t>四、 專案期程</w:t>
        </w:r>
        <w:r w:rsidR="003215A2">
          <w:rPr>
            <w:noProof/>
            <w:webHidden/>
          </w:rPr>
          <w:tab/>
        </w:r>
        <w:r w:rsidR="003215A2">
          <w:rPr>
            <w:noProof/>
            <w:webHidden/>
          </w:rPr>
          <w:fldChar w:fldCharType="begin"/>
        </w:r>
        <w:r w:rsidR="003215A2">
          <w:rPr>
            <w:noProof/>
            <w:webHidden/>
          </w:rPr>
          <w:instrText xml:space="preserve"> PAGEREF _Toc28164355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2947BD74"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6" w:history="1">
        <w:r w:rsidR="003215A2" w:rsidRPr="00871478">
          <w:rPr>
            <w:rStyle w:val="a8"/>
            <w:rFonts w:hint="eastAsia"/>
            <w:noProof/>
          </w:rPr>
          <w:t>五、 專案範圍</w:t>
        </w:r>
        <w:r w:rsidR="003215A2">
          <w:rPr>
            <w:noProof/>
            <w:webHidden/>
          </w:rPr>
          <w:tab/>
        </w:r>
        <w:r w:rsidR="003215A2">
          <w:rPr>
            <w:noProof/>
            <w:webHidden/>
          </w:rPr>
          <w:fldChar w:fldCharType="begin"/>
        </w:r>
        <w:r w:rsidR="003215A2">
          <w:rPr>
            <w:noProof/>
            <w:webHidden/>
          </w:rPr>
          <w:instrText xml:space="preserve"> PAGEREF _Toc28164356 \h </w:instrText>
        </w:r>
        <w:r w:rsidR="003215A2">
          <w:rPr>
            <w:noProof/>
            <w:webHidden/>
          </w:rPr>
        </w:r>
        <w:r w:rsidR="003215A2">
          <w:rPr>
            <w:noProof/>
            <w:webHidden/>
          </w:rPr>
          <w:fldChar w:fldCharType="separate"/>
        </w:r>
        <w:r w:rsidR="003215A2">
          <w:rPr>
            <w:noProof/>
            <w:webHidden/>
          </w:rPr>
          <w:t>1</w:t>
        </w:r>
        <w:r w:rsidR="003215A2">
          <w:rPr>
            <w:noProof/>
            <w:webHidden/>
          </w:rPr>
          <w:fldChar w:fldCharType="end"/>
        </w:r>
      </w:hyperlink>
    </w:p>
    <w:p w14:paraId="403BDCAA"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7" w:history="1">
        <w:r w:rsidR="003215A2" w:rsidRPr="00871478">
          <w:rPr>
            <w:rStyle w:val="a8"/>
            <w:rFonts w:hint="eastAsia"/>
            <w:noProof/>
          </w:rPr>
          <w:t>六、 專案工作期程</w:t>
        </w:r>
        <w:r w:rsidR="003215A2">
          <w:rPr>
            <w:noProof/>
            <w:webHidden/>
          </w:rPr>
          <w:tab/>
        </w:r>
        <w:r w:rsidR="003215A2">
          <w:rPr>
            <w:noProof/>
            <w:webHidden/>
          </w:rPr>
          <w:fldChar w:fldCharType="begin"/>
        </w:r>
        <w:r w:rsidR="003215A2">
          <w:rPr>
            <w:noProof/>
            <w:webHidden/>
          </w:rPr>
          <w:instrText xml:space="preserve"> PAGEREF _Toc28164357 \h </w:instrText>
        </w:r>
        <w:r w:rsidR="003215A2">
          <w:rPr>
            <w:noProof/>
            <w:webHidden/>
          </w:rPr>
        </w:r>
        <w:r w:rsidR="003215A2">
          <w:rPr>
            <w:noProof/>
            <w:webHidden/>
          </w:rPr>
          <w:fldChar w:fldCharType="separate"/>
        </w:r>
        <w:r w:rsidR="003215A2">
          <w:rPr>
            <w:noProof/>
            <w:webHidden/>
          </w:rPr>
          <w:t>2</w:t>
        </w:r>
        <w:r w:rsidR="003215A2">
          <w:rPr>
            <w:noProof/>
            <w:webHidden/>
          </w:rPr>
          <w:fldChar w:fldCharType="end"/>
        </w:r>
      </w:hyperlink>
    </w:p>
    <w:p w14:paraId="538D3136"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8" w:history="1">
        <w:r w:rsidR="003215A2" w:rsidRPr="00871478">
          <w:rPr>
            <w:rStyle w:val="a8"/>
            <w:rFonts w:hint="eastAsia"/>
            <w:noProof/>
          </w:rPr>
          <w:t>七、 專案經費</w:t>
        </w:r>
        <w:r w:rsidR="003215A2">
          <w:rPr>
            <w:noProof/>
            <w:webHidden/>
          </w:rPr>
          <w:tab/>
        </w:r>
        <w:r w:rsidR="003215A2">
          <w:rPr>
            <w:noProof/>
            <w:webHidden/>
          </w:rPr>
          <w:fldChar w:fldCharType="begin"/>
        </w:r>
        <w:r w:rsidR="003215A2">
          <w:rPr>
            <w:noProof/>
            <w:webHidden/>
          </w:rPr>
          <w:instrText xml:space="preserve"> PAGEREF _Toc28164358 \h </w:instrText>
        </w:r>
        <w:r w:rsidR="003215A2">
          <w:rPr>
            <w:noProof/>
            <w:webHidden/>
          </w:rPr>
        </w:r>
        <w:r w:rsidR="003215A2">
          <w:rPr>
            <w:noProof/>
            <w:webHidden/>
          </w:rPr>
          <w:fldChar w:fldCharType="separate"/>
        </w:r>
        <w:r w:rsidR="003215A2">
          <w:rPr>
            <w:noProof/>
            <w:webHidden/>
          </w:rPr>
          <w:t>2</w:t>
        </w:r>
        <w:r w:rsidR="003215A2">
          <w:rPr>
            <w:noProof/>
            <w:webHidden/>
          </w:rPr>
          <w:fldChar w:fldCharType="end"/>
        </w:r>
      </w:hyperlink>
    </w:p>
    <w:p w14:paraId="6AA5BB15"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59" w:history="1">
        <w:r w:rsidR="003215A2" w:rsidRPr="00871478">
          <w:rPr>
            <w:rStyle w:val="a8"/>
            <w:rFonts w:hint="eastAsia"/>
            <w:noProof/>
          </w:rPr>
          <w:t>八、 廠商資格</w:t>
        </w:r>
        <w:r w:rsidR="003215A2">
          <w:rPr>
            <w:noProof/>
            <w:webHidden/>
          </w:rPr>
          <w:tab/>
        </w:r>
        <w:r w:rsidR="003215A2">
          <w:rPr>
            <w:noProof/>
            <w:webHidden/>
          </w:rPr>
          <w:fldChar w:fldCharType="begin"/>
        </w:r>
        <w:r w:rsidR="003215A2">
          <w:rPr>
            <w:noProof/>
            <w:webHidden/>
          </w:rPr>
          <w:instrText xml:space="preserve"> PAGEREF _Toc28164359 \h </w:instrText>
        </w:r>
        <w:r w:rsidR="003215A2">
          <w:rPr>
            <w:noProof/>
            <w:webHidden/>
          </w:rPr>
        </w:r>
        <w:r w:rsidR="003215A2">
          <w:rPr>
            <w:noProof/>
            <w:webHidden/>
          </w:rPr>
          <w:fldChar w:fldCharType="separate"/>
        </w:r>
        <w:r w:rsidR="003215A2">
          <w:rPr>
            <w:noProof/>
            <w:webHidden/>
          </w:rPr>
          <w:t>2</w:t>
        </w:r>
        <w:r w:rsidR="003215A2">
          <w:rPr>
            <w:noProof/>
            <w:webHidden/>
          </w:rPr>
          <w:fldChar w:fldCharType="end"/>
        </w:r>
      </w:hyperlink>
    </w:p>
    <w:p w14:paraId="730705FE"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60" w:history="1">
        <w:r w:rsidR="003215A2" w:rsidRPr="00871478">
          <w:rPr>
            <w:rStyle w:val="a8"/>
            <w:rFonts w:hint="eastAsia"/>
            <w:noProof/>
          </w:rPr>
          <w:t>貳、 專案需求說明</w:t>
        </w:r>
        <w:r w:rsidR="003215A2">
          <w:rPr>
            <w:noProof/>
            <w:webHidden/>
          </w:rPr>
          <w:tab/>
        </w:r>
        <w:r w:rsidR="003215A2">
          <w:rPr>
            <w:noProof/>
            <w:webHidden/>
          </w:rPr>
          <w:fldChar w:fldCharType="begin"/>
        </w:r>
        <w:r w:rsidR="003215A2">
          <w:rPr>
            <w:noProof/>
            <w:webHidden/>
          </w:rPr>
          <w:instrText xml:space="preserve"> PAGEREF _Toc28164360 \h </w:instrText>
        </w:r>
        <w:r w:rsidR="003215A2">
          <w:rPr>
            <w:noProof/>
            <w:webHidden/>
          </w:rPr>
        </w:r>
        <w:r w:rsidR="003215A2">
          <w:rPr>
            <w:noProof/>
            <w:webHidden/>
          </w:rPr>
          <w:fldChar w:fldCharType="separate"/>
        </w:r>
        <w:r w:rsidR="003215A2">
          <w:rPr>
            <w:noProof/>
            <w:webHidden/>
          </w:rPr>
          <w:t>4</w:t>
        </w:r>
        <w:r w:rsidR="003215A2">
          <w:rPr>
            <w:noProof/>
            <w:webHidden/>
          </w:rPr>
          <w:fldChar w:fldCharType="end"/>
        </w:r>
      </w:hyperlink>
    </w:p>
    <w:p w14:paraId="6F7DDAA8"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1" w:history="1">
        <w:r w:rsidR="003215A2" w:rsidRPr="00871478">
          <w:rPr>
            <w:rStyle w:val="a8"/>
            <w:rFonts w:hint="eastAsia"/>
            <w:noProof/>
          </w:rPr>
          <w:t>一、 本部駐點人員需求</w:t>
        </w:r>
        <w:r w:rsidR="003215A2">
          <w:rPr>
            <w:noProof/>
            <w:webHidden/>
          </w:rPr>
          <w:tab/>
        </w:r>
        <w:r w:rsidR="003215A2">
          <w:rPr>
            <w:noProof/>
            <w:webHidden/>
          </w:rPr>
          <w:fldChar w:fldCharType="begin"/>
        </w:r>
        <w:r w:rsidR="003215A2">
          <w:rPr>
            <w:noProof/>
            <w:webHidden/>
          </w:rPr>
          <w:instrText xml:space="preserve"> PAGEREF _Toc28164361 \h </w:instrText>
        </w:r>
        <w:r w:rsidR="003215A2">
          <w:rPr>
            <w:noProof/>
            <w:webHidden/>
          </w:rPr>
        </w:r>
        <w:r w:rsidR="003215A2">
          <w:rPr>
            <w:noProof/>
            <w:webHidden/>
          </w:rPr>
          <w:fldChar w:fldCharType="separate"/>
        </w:r>
        <w:r w:rsidR="003215A2">
          <w:rPr>
            <w:noProof/>
            <w:webHidden/>
          </w:rPr>
          <w:t>4</w:t>
        </w:r>
        <w:r w:rsidR="003215A2">
          <w:rPr>
            <w:noProof/>
            <w:webHidden/>
          </w:rPr>
          <w:fldChar w:fldCharType="end"/>
        </w:r>
      </w:hyperlink>
    </w:p>
    <w:p w14:paraId="4A3A42C3"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2" w:history="1">
        <w:r w:rsidR="003215A2" w:rsidRPr="00871478">
          <w:rPr>
            <w:rStyle w:val="a8"/>
            <w:rFonts w:hint="eastAsia"/>
            <w:noProof/>
          </w:rPr>
          <w:t>二、 駐點人員使用之臨時工作空間與環境相關說明</w:t>
        </w:r>
        <w:r w:rsidR="003215A2">
          <w:rPr>
            <w:noProof/>
            <w:webHidden/>
          </w:rPr>
          <w:tab/>
        </w:r>
        <w:r w:rsidR="003215A2">
          <w:rPr>
            <w:noProof/>
            <w:webHidden/>
          </w:rPr>
          <w:fldChar w:fldCharType="begin"/>
        </w:r>
        <w:r w:rsidR="003215A2">
          <w:rPr>
            <w:noProof/>
            <w:webHidden/>
          </w:rPr>
          <w:instrText xml:space="preserve"> PAGEREF _Toc28164362 \h </w:instrText>
        </w:r>
        <w:r w:rsidR="003215A2">
          <w:rPr>
            <w:noProof/>
            <w:webHidden/>
          </w:rPr>
        </w:r>
        <w:r w:rsidR="003215A2">
          <w:rPr>
            <w:noProof/>
            <w:webHidden/>
          </w:rPr>
          <w:fldChar w:fldCharType="separate"/>
        </w:r>
        <w:r w:rsidR="003215A2">
          <w:rPr>
            <w:noProof/>
            <w:webHidden/>
          </w:rPr>
          <w:t>4</w:t>
        </w:r>
        <w:r w:rsidR="003215A2">
          <w:rPr>
            <w:noProof/>
            <w:webHidden/>
          </w:rPr>
          <w:fldChar w:fldCharType="end"/>
        </w:r>
      </w:hyperlink>
    </w:p>
    <w:p w14:paraId="382003B0"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3" w:history="1">
        <w:r w:rsidR="003215A2" w:rsidRPr="00871478">
          <w:rPr>
            <w:rStyle w:val="a8"/>
            <w:rFonts w:hint="eastAsia"/>
            <w:noProof/>
          </w:rPr>
          <w:t>三、 廠商經驗與能力需求</w:t>
        </w:r>
        <w:r w:rsidR="003215A2">
          <w:rPr>
            <w:noProof/>
            <w:webHidden/>
          </w:rPr>
          <w:tab/>
        </w:r>
        <w:r w:rsidR="003215A2">
          <w:rPr>
            <w:noProof/>
            <w:webHidden/>
          </w:rPr>
          <w:fldChar w:fldCharType="begin"/>
        </w:r>
        <w:r w:rsidR="003215A2">
          <w:rPr>
            <w:noProof/>
            <w:webHidden/>
          </w:rPr>
          <w:instrText xml:space="preserve"> PAGEREF _Toc28164363 \h </w:instrText>
        </w:r>
        <w:r w:rsidR="003215A2">
          <w:rPr>
            <w:noProof/>
            <w:webHidden/>
          </w:rPr>
        </w:r>
        <w:r w:rsidR="003215A2">
          <w:rPr>
            <w:noProof/>
            <w:webHidden/>
          </w:rPr>
          <w:fldChar w:fldCharType="separate"/>
        </w:r>
        <w:r w:rsidR="003215A2">
          <w:rPr>
            <w:noProof/>
            <w:webHidden/>
          </w:rPr>
          <w:t>4</w:t>
        </w:r>
        <w:r w:rsidR="003215A2">
          <w:rPr>
            <w:noProof/>
            <w:webHidden/>
          </w:rPr>
          <w:fldChar w:fldCharType="end"/>
        </w:r>
      </w:hyperlink>
    </w:p>
    <w:p w14:paraId="3F3A5067"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4" w:history="1">
        <w:r w:rsidR="003215A2" w:rsidRPr="00871478">
          <w:rPr>
            <w:rStyle w:val="a8"/>
            <w:rFonts w:hint="eastAsia"/>
            <w:noProof/>
          </w:rPr>
          <w:t>四、 專案服務團隊需求</w:t>
        </w:r>
        <w:r w:rsidR="003215A2">
          <w:rPr>
            <w:noProof/>
            <w:webHidden/>
          </w:rPr>
          <w:tab/>
        </w:r>
        <w:r w:rsidR="003215A2">
          <w:rPr>
            <w:noProof/>
            <w:webHidden/>
          </w:rPr>
          <w:fldChar w:fldCharType="begin"/>
        </w:r>
        <w:r w:rsidR="003215A2">
          <w:rPr>
            <w:noProof/>
            <w:webHidden/>
          </w:rPr>
          <w:instrText xml:space="preserve"> PAGEREF _Toc28164364 \h </w:instrText>
        </w:r>
        <w:r w:rsidR="003215A2">
          <w:rPr>
            <w:noProof/>
            <w:webHidden/>
          </w:rPr>
        </w:r>
        <w:r w:rsidR="003215A2">
          <w:rPr>
            <w:noProof/>
            <w:webHidden/>
          </w:rPr>
          <w:fldChar w:fldCharType="separate"/>
        </w:r>
        <w:r w:rsidR="003215A2">
          <w:rPr>
            <w:noProof/>
            <w:webHidden/>
          </w:rPr>
          <w:t>4</w:t>
        </w:r>
        <w:r w:rsidR="003215A2">
          <w:rPr>
            <w:noProof/>
            <w:webHidden/>
          </w:rPr>
          <w:fldChar w:fldCharType="end"/>
        </w:r>
      </w:hyperlink>
    </w:p>
    <w:p w14:paraId="3B2B549D"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5" w:history="1">
        <w:r w:rsidR="003215A2" w:rsidRPr="00871478">
          <w:rPr>
            <w:rStyle w:val="a8"/>
            <w:rFonts w:hint="eastAsia"/>
            <w:noProof/>
          </w:rPr>
          <w:t>五、 驗證與確認工作需求</w:t>
        </w:r>
        <w:r w:rsidR="003215A2">
          <w:rPr>
            <w:noProof/>
            <w:webHidden/>
          </w:rPr>
          <w:tab/>
        </w:r>
        <w:r w:rsidR="003215A2">
          <w:rPr>
            <w:noProof/>
            <w:webHidden/>
          </w:rPr>
          <w:fldChar w:fldCharType="begin"/>
        </w:r>
        <w:r w:rsidR="003215A2">
          <w:rPr>
            <w:noProof/>
            <w:webHidden/>
          </w:rPr>
          <w:instrText xml:space="preserve"> PAGEREF _Toc28164365 \h </w:instrText>
        </w:r>
        <w:r w:rsidR="003215A2">
          <w:rPr>
            <w:noProof/>
            <w:webHidden/>
          </w:rPr>
        </w:r>
        <w:r w:rsidR="003215A2">
          <w:rPr>
            <w:noProof/>
            <w:webHidden/>
          </w:rPr>
          <w:fldChar w:fldCharType="separate"/>
        </w:r>
        <w:r w:rsidR="003215A2">
          <w:rPr>
            <w:noProof/>
            <w:webHidden/>
          </w:rPr>
          <w:t>7</w:t>
        </w:r>
        <w:r w:rsidR="003215A2">
          <w:rPr>
            <w:noProof/>
            <w:webHidden/>
          </w:rPr>
          <w:fldChar w:fldCharType="end"/>
        </w:r>
      </w:hyperlink>
    </w:p>
    <w:p w14:paraId="0859D2AC"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6" w:history="1">
        <w:r w:rsidR="003215A2" w:rsidRPr="00871478">
          <w:rPr>
            <w:rStyle w:val="a8"/>
            <w:rFonts w:hint="eastAsia"/>
            <w:noProof/>
          </w:rPr>
          <w:t>六、 專案管理需求</w:t>
        </w:r>
        <w:r w:rsidR="003215A2">
          <w:rPr>
            <w:noProof/>
            <w:webHidden/>
          </w:rPr>
          <w:tab/>
        </w:r>
        <w:r w:rsidR="003215A2">
          <w:rPr>
            <w:noProof/>
            <w:webHidden/>
          </w:rPr>
          <w:fldChar w:fldCharType="begin"/>
        </w:r>
        <w:r w:rsidR="003215A2">
          <w:rPr>
            <w:noProof/>
            <w:webHidden/>
          </w:rPr>
          <w:instrText xml:space="preserve"> PAGEREF _Toc28164366 \h </w:instrText>
        </w:r>
        <w:r w:rsidR="003215A2">
          <w:rPr>
            <w:noProof/>
            <w:webHidden/>
          </w:rPr>
        </w:r>
        <w:r w:rsidR="003215A2">
          <w:rPr>
            <w:noProof/>
            <w:webHidden/>
          </w:rPr>
          <w:fldChar w:fldCharType="separate"/>
        </w:r>
        <w:r w:rsidR="003215A2">
          <w:rPr>
            <w:noProof/>
            <w:webHidden/>
          </w:rPr>
          <w:t>16</w:t>
        </w:r>
        <w:r w:rsidR="003215A2">
          <w:rPr>
            <w:noProof/>
            <w:webHidden/>
          </w:rPr>
          <w:fldChar w:fldCharType="end"/>
        </w:r>
      </w:hyperlink>
    </w:p>
    <w:p w14:paraId="78F3B678"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7" w:history="1">
        <w:r w:rsidR="003215A2" w:rsidRPr="00871478">
          <w:rPr>
            <w:rStyle w:val="a8"/>
            <w:rFonts w:hint="eastAsia"/>
            <w:noProof/>
          </w:rPr>
          <w:t>七、 會議召開及月工作報告需求</w:t>
        </w:r>
        <w:r w:rsidR="003215A2">
          <w:rPr>
            <w:noProof/>
            <w:webHidden/>
          </w:rPr>
          <w:tab/>
        </w:r>
        <w:r w:rsidR="003215A2">
          <w:rPr>
            <w:noProof/>
            <w:webHidden/>
          </w:rPr>
          <w:fldChar w:fldCharType="begin"/>
        </w:r>
        <w:r w:rsidR="003215A2">
          <w:rPr>
            <w:noProof/>
            <w:webHidden/>
          </w:rPr>
          <w:instrText xml:space="preserve"> PAGEREF _Toc28164367 \h </w:instrText>
        </w:r>
        <w:r w:rsidR="003215A2">
          <w:rPr>
            <w:noProof/>
            <w:webHidden/>
          </w:rPr>
        </w:r>
        <w:r w:rsidR="003215A2">
          <w:rPr>
            <w:noProof/>
            <w:webHidden/>
          </w:rPr>
          <w:fldChar w:fldCharType="separate"/>
        </w:r>
        <w:r w:rsidR="003215A2">
          <w:rPr>
            <w:noProof/>
            <w:webHidden/>
          </w:rPr>
          <w:t>17</w:t>
        </w:r>
        <w:r w:rsidR="003215A2">
          <w:rPr>
            <w:noProof/>
            <w:webHidden/>
          </w:rPr>
          <w:fldChar w:fldCharType="end"/>
        </w:r>
      </w:hyperlink>
    </w:p>
    <w:p w14:paraId="38AC1D52"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68" w:history="1">
        <w:r w:rsidR="003215A2" w:rsidRPr="00871478">
          <w:rPr>
            <w:rStyle w:val="a8"/>
            <w:rFonts w:hint="eastAsia"/>
            <w:noProof/>
          </w:rPr>
          <w:t>八、 其他及注意事項</w:t>
        </w:r>
        <w:r w:rsidR="003215A2">
          <w:rPr>
            <w:noProof/>
            <w:webHidden/>
          </w:rPr>
          <w:tab/>
        </w:r>
        <w:r w:rsidR="003215A2">
          <w:rPr>
            <w:noProof/>
            <w:webHidden/>
          </w:rPr>
          <w:fldChar w:fldCharType="begin"/>
        </w:r>
        <w:r w:rsidR="003215A2">
          <w:rPr>
            <w:noProof/>
            <w:webHidden/>
          </w:rPr>
          <w:instrText xml:space="preserve"> PAGEREF _Toc28164368 \h </w:instrText>
        </w:r>
        <w:r w:rsidR="003215A2">
          <w:rPr>
            <w:noProof/>
            <w:webHidden/>
          </w:rPr>
        </w:r>
        <w:r w:rsidR="003215A2">
          <w:rPr>
            <w:noProof/>
            <w:webHidden/>
          </w:rPr>
          <w:fldChar w:fldCharType="separate"/>
        </w:r>
        <w:r w:rsidR="003215A2">
          <w:rPr>
            <w:noProof/>
            <w:webHidden/>
          </w:rPr>
          <w:t>19</w:t>
        </w:r>
        <w:r w:rsidR="003215A2">
          <w:rPr>
            <w:noProof/>
            <w:webHidden/>
          </w:rPr>
          <w:fldChar w:fldCharType="end"/>
        </w:r>
      </w:hyperlink>
    </w:p>
    <w:p w14:paraId="3DED92DA"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69" w:history="1">
        <w:r w:rsidR="003215A2" w:rsidRPr="00871478">
          <w:rPr>
            <w:rStyle w:val="a8"/>
            <w:rFonts w:hint="eastAsia"/>
            <w:noProof/>
          </w:rPr>
          <w:t>參、 專案驗收</w:t>
        </w:r>
        <w:r w:rsidR="003215A2">
          <w:rPr>
            <w:noProof/>
            <w:webHidden/>
          </w:rPr>
          <w:tab/>
        </w:r>
        <w:r w:rsidR="003215A2">
          <w:rPr>
            <w:noProof/>
            <w:webHidden/>
          </w:rPr>
          <w:fldChar w:fldCharType="begin"/>
        </w:r>
        <w:r w:rsidR="003215A2">
          <w:rPr>
            <w:noProof/>
            <w:webHidden/>
          </w:rPr>
          <w:instrText xml:space="preserve"> PAGEREF _Toc28164369 \h </w:instrText>
        </w:r>
        <w:r w:rsidR="003215A2">
          <w:rPr>
            <w:noProof/>
            <w:webHidden/>
          </w:rPr>
        </w:r>
        <w:r w:rsidR="003215A2">
          <w:rPr>
            <w:noProof/>
            <w:webHidden/>
          </w:rPr>
          <w:fldChar w:fldCharType="separate"/>
        </w:r>
        <w:r w:rsidR="003215A2">
          <w:rPr>
            <w:noProof/>
            <w:webHidden/>
          </w:rPr>
          <w:t>22</w:t>
        </w:r>
        <w:r w:rsidR="003215A2">
          <w:rPr>
            <w:noProof/>
            <w:webHidden/>
          </w:rPr>
          <w:fldChar w:fldCharType="end"/>
        </w:r>
      </w:hyperlink>
    </w:p>
    <w:p w14:paraId="5E279AA6"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0" w:history="1">
        <w:r w:rsidR="003215A2" w:rsidRPr="00871478">
          <w:rPr>
            <w:rStyle w:val="a8"/>
            <w:rFonts w:hint="eastAsia"/>
            <w:noProof/>
          </w:rPr>
          <w:t>一、 專案驗收計畫</w:t>
        </w:r>
        <w:r w:rsidR="003215A2">
          <w:rPr>
            <w:noProof/>
            <w:webHidden/>
          </w:rPr>
          <w:tab/>
        </w:r>
        <w:r w:rsidR="003215A2">
          <w:rPr>
            <w:noProof/>
            <w:webHidden/>
          </w:rPr>
          <w:fldChar w:fldCharType="begin"/>
        </w:r>
        <w:r w:rsidR="003215A2">
          <w:rPr>
            <w:noProof/>
            <w:webHidden/>
          </w:rPr>
          <w:instrText xml:space="preserve"> PAGEREF _Toc28164370 \h </w:instrText>
        </w:r>
        <w:r w:rsidR="003215A2">
          <w:rPr>
            <w:noProof/>
            <w:webHidden/>
          </w:rPr>
        </w:r>
        <w:r w:rsidR="003215A2">
          <w:rPr>
            <w:noProof/>
            <w:webHidden/>
          </w:rPr>
          <w:fldChar w:fldCharType="separate"/>
        </w:r>
        <w:r w:rsidR="003215A2">
          <w:rPr>
            <w:noProof/>
            <w:webHidden/>
          </w:rPr>
          <w:t>22</w:t>
        </w:r>
        <w:r w:rsidR="003215A2">
          <w:rPr>
            <w:noProof/>
            <w:webHidden/>
          </w:rPr>
          <w:fldChar w:fldCharType="end"/>
        </w:r>
      </w:hyperlink>
    </w:p>
    <w:p w14:paraId="3064A9E6"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1" w:history="1">
        <w:r w:rsidR="003215A2" w:rsidRPr="00871478">
          <w:rPr>
            <w:rStyle w:val="a8"/>
            <w:rFonts w:hint="eastAsia"/>
            <w:noProof/>
          </w:rPr>
          <w:t>二、 驗收付款交付項目及時程表</w:t>
        </w:r>
        <w:r w:rsidR="003215A2">
          <w:rPr>
            <w:noProof/>
            <w:webHidden/>
          </w:rPr>
          <w:tab/>
        </w:r>
        <w:r w:rsidR="003215A2">
          <w:rPr>
            <w:noProof/>
            <w:webHidden/>
          </w:rPr>
          <w:fldChar w:fldCharType="begin"/>
        </w:r>
        <w:r w:rsidR="003215A2">
          <w:rPr>
            <w:noProof/>
            <w:webHidden/>
          </w:rPr>
          <w:instrText xml:space="preserve"> PAGEREF _Toc28164371 \h </w:instrText>
        </w:r>
        <w:r w:rsidR="003215A2">
          <w:rPr>
            <w:noProof/>
            <w:webHidden/>
          </w:rPr>
        </w:r>
        <w:r w:rsidR="003215A2">
          <w:rPr>
            <w:noProof/>
            <w:webHidden/>
          </w:rPr>
          <w:fldChar w:fldCharType="separate"/>
        </w:r>
        <w:r w:rsidR="003215A2">
          <w:rPr>
            <w:noProof/>
            <w:webHidden/>
          </w:rPr>
          <w:t>22</w:t>
        </w:r>
        <w:r w:rsidR="003215A2">
          <w:rPr>
            <w:noProof/>
            <w:webHidden/>
          </w:rPr>
          <w:fldChar w:fldCharType="end"/>
        </w:r>
      </w:hyperlink>
    </w:p>
    <w:p w14:paraId="20D69CFF"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2" w:history="1">
        <w:r w:rsidR="003215A2" w:rsidRPr="00871478">
          <w:rPr>
            <w:rStyle w:val="a8"/>
            <w:rFonts w:hint="eastAsia"/>
            <w:noProof/>
          </w:rPr>
          <w:t>三、 交付項目之規範</w:t>
        </w:r>
        <w:r w:rsidR="003215A2">
          <w:rPr>
            <w:noProof/>
            <w:webHidden/>
          </w:rPr>
          <w:tab/>
        </w:r>
        <w:r w:rsidR="003215A2">
          <w:rPr>
            <w:noProof/>
            <w:webHidden/>
          </w:rPr>
          <w:fldChar w:fldCharType="begin"/>
        </w:r>
        <w:r w:rsidR="003215A2">
          <w:rPr>
            <w:noProof/>
            <w:webHidden/>
          </w:rPr>
          <w:instrText xml:space="preserve"> PAGEREF _Toc28164372 \h </w:instrText>
        </w:r>
        <w:r w:rsidR="003215A2">
          <w:rPr>
            <w:noProof/>
            <w:webHidden/>
          </w:rPr>
        </w:r>
        <w:r w:rsidR="003215A2">
          <w:rPr>
            <w:noProof/>
            <w:webHidden/>
          </w:rPr>
          <w:fldChar w:fldCharType="separate"/>
        </w:r>
        <w:r w:rsidR="003215A2">
          <w:rPr>
            <w:noProof/>
            <w:webHidden/>
          </w:rPr>
          <w:t>24</w:t>
        </w:r>
        <w:r w:rsidR="003215A2">
          <w:rPr>
            <w:noProof/>
            <w:webHidden/>
          </w:rPr>
          <w:fldChar w:fldCharType="end"/>
        </w:r>
      </w:hyperlink>
    </w:p>
    <w:p w14:paraId="64519E34"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3" w:history="1">
        <w:r w:rsidR="003215A2" w:rsidRPr="00871478">
          <w:rPr>
            <w:rStyle w:val="a8"/>
            <w:rFonts w:hint="eastAsia"/>
            <w:noProof/>
          </w:rPr>
          <w:t>四、 付款方式</w:t>
        </w:r>
        <w:r w:rsidR="003215A2">
          <w:rPr>
            <w:noProof/>
            <w:webHidden/>
          </w:rPr>
          <w:tab/>
        </w:r>
        <w:r w:rsidR="003215A2">
          <w:rPr>
            <w:noProof/>
            <w:webHidden/>
          </w:rPr>
          <w:fldChar w:fldCharType="begin"/>
        </w:r>
        <w:r w:rsidR="003215A2">
          <w:rPr>
            <w:noProof/>
            <w:webHidden/>
          </w:rPr>
          <w:instrText xml:space="preserve"> PAGEREF _Toc28164373 \h </w:instrText>
        </w:r>
        <w:r w:rsidR="003215A2">
          <w:rPr>
            <w:noProof/>
            <w:webHidden/>
          </w:rPr>
        </w:r>
        <w:r w:rsidR="003215A2">
          <w:rPr>
            <w:noProof/>
            <w:webHidden/>
          </w:rPr>
          <w:fldChar w:fldCharType="separate"/>
        </w:r>
        <w:r w:rsidR="003215A2">
          <w:rPr>
            <w:noProof/>
            <w:webHidden/>
          </w:rPr>
          <w:t>25</w:t>
        </w:r>
        <w:r w:rsidR="003215A2">
          <w:rPr>
            <w:noProof/>
            <w:webHidden/>
          </w:rPr>
          <w:fldChar w:fldCharType="end"/>
        </w:r>
      </w:hyperlink>
    </w:p>
    <w:p w14:paraId="2A2F1A3E"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74" w:history="1">
        <w:r w:rsidR="003215A2" w:rsidRPr="00871478">
          <w:rPr>
            <w:rStyle w:val="a8"/>
            <w:rFonts w:hint="eastAsia"/>
            <w:noProof/>
          </w:rPr>
          <w:t>肆、 服務水準相關規範</w:t>
        </w:r>
        <w:r w:rsidR="003215A2">
          <w:rPr>
            <w:noProof/>
            <w:webHidden/>
          </w:rPr>
          <w:tab/>
        </w:r>
        <w:r w:rsidR="003215A2">
          <w:rPr>
            <w:noProof/>
            <w:webHidden/>
          </w:rPr>
          <w:fldChar w:fldCharType="begin"/>
        </w:r>
        <w:r w:rsidR="003215A2">
          <w:rPr>
            <w:noProof/>
            <w:webHidden/>
          </w:rPr>
          <w:instrText xml:space="preserve"> PAGEREF _Toc28164374 \h </w:instrText>
        </w:r>
        <w:r w:rsidR="003215A2">
          <w:rPr>
            <w:noProof/>
            <w:webHidden/>
          </w:rPr>
        </w:r>
        <w:r w:rsidR="003215A2">
          <w:rPr>
            <w:noProof/>
            <w:webHidden/>
          </w:rPr>
          <w:fldChar w:fldCharType="separate"/>
        </w:r>
        <w:r w:rsidR="003215A2">
          <w:rPr>
            <w:noProof/>
            <w:webHidden/>
          </w:rPr>
          <w:t>27</w:t>
        </w:r>
        <w:r w:rsidR="003215A2">
          <w:rPr>
            <w:noProof/>
            <w:webHidden/>
          </w:rPr>
          <w:fldChar w:fldCharType="end"/>
        </w:r>
      </w:hyperlink>
    </w:p>
    <w:p w14:paraId="6C0E7ED5"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75" w:history="1">
        <w:r w:rsidR="003215A2" w:rsidRPr="00871478">
          <w:rPr>
            <w:rStyle w:val="a8"/>
            <w:rFonts w:hint="eastAsia"/>
            <w:noProof/>
          </w:rPr>
          <w:t>伍、 廠商服務建議書相關事宜</w:t>
        </w:r>
        <w:r w:rsidR="003215A2">
          <w:rPr>
            <w:noProof/>
            <w:webHidden/>
          </w:rPr>
          <w:tab/>
        </w:r>
        <w:r w:rsidR="003215A2">
          <w:rPr>
            <w:noProof/>
            <w:webHidden/>
          </w:rPr>
          <w:fldChar w:fldCharType="begin"/>
        </w:r>
        <w:r w:rsidR="003215A2">
          <w:rPr>
            <w:noProof/>
            <w:webHidden/>
          </w:rPr>
          <w:instrText xml:space="preserve"> PAGEREF _Toc28164375 \h </w:instrText>
        </w:r>
        <w:r w:rsidR="003215A2">
          <w:rPr>
            <w:noProof/>
            <w:webHidden/>
          </w:rPr>
        </w:r>
        <w:r w:rsidR="003215A2">
          <w:rPr>
            <w:noProof/>
            <w:webHidden/>
          </w:rPr>
          <w:fldChar w:fldCharType="separate"/>
        </w:r>
        <w:r w:rsidR="003215A2">
          <w:rPr>
            <w:noProof/>
            <w:webHidden/>
          </w:rPr>
          <w:t>30</w:t>
        </w:r>
        <w:r w:rsidR="003215A2">
          <w:rPr>
            <w:noProof/>
            <w:webHidden/>
          </w:rPr>
          <w:fldChar w:fldCharType="end"/>
        </w:r>
      </w:hyperlink>
    </w:p>
    <w:p w14:paraId="0324A812"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6" w:history="1">
        <w:r w:rsidR="003215A2" w:rsidRPr="00871478">
          <w:rPr>
            <w:rStyle w:val="a8"/>
            <w:rFonts w:hint="eastAsia"/>
            <w:noProof/>
          </w:rPr>
          <w:t>一、 一般規定</w:t>
        </w:r>
        <w:r w:rsidR="003215A2">
          <w:rPr>
            <w:noProof/>
            <w:webHidden/>
          </w:rPr>
          <w:tab/>
        </w:r>
        <w:r w:rsidR="003215A2">
          <w:rPr>
            <w:noProof/>
            <w:webHidden/>
          </w:rPr>
          <w:fldChar w:fldCharType="begin"/>
        </w:r>
        <w:r w:rsidR="003215A2">
          <w:rPr>
            <w:noProof/>
            <w:webHidden/>
          </w:rPr>
          <w:instrText xml:space="preserve"> PAGEREF _Toc28164376 \h </w:instrText>
        </w:r>
        <w:r w:rsidR="003215A2">
          <w:rPr>
            <w:noProof/>
            <w:webHidden/>
          </w:rPr>
        </w:r>
        <w:r w:rsidR="003215A2">
          <w:rPr>
            <w:noProof/>
            <w:webHidden/>
          </w:rPr>
          <w:fldChar w:fldCharType="separate"/>
        </w:r>
        <w:r w:rsidR="003215A2">
          <w:rPr>
            <w:noProof/>
            <w:webHidden/>
          </w:rPr>
          <w:t>30</w:t>
        </w:r>
        <w:r w:rsidR="003215A2">
          <w:rPr>
            <w:noProof/>
            <w:webHidden/>
          </w:rPr>
          <w:fldChar w:fldCharType="end"/>
        </w:r>
      </w:hyperlink>
    </w:p>
    <w:p w14:paraId="3050633A"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7" w:history="1">
        <w:r w:rsidR="003215A2" w:rsidRPr="00871478">
          <w:rPr>
            <w:rStyle w:val="a8"/>
            <w:rFonts w:hint="eastAsia"/>
            <w:noProof/>
          </w:rPr>
          <w:t>二、 服務建議書製作及交付</w:t>
        </w:r>
        <w:r w:rsidR="003215A2">
          <w:rPr>
            <w:noProof/>
            <w:webHidden/>
          </w:rPr>
          <w:tab/>
        </w:r>
        <w:r w:rsidR="003215A2">
          <w:rPr>
            <w:noProof/>
            <w:webHidden/>
          </w:rPr>
          <w:fldChar w:fldCharType="begin"/>
        </w:r>
        <w:r w:rsidR="003215A2">
          <w:rPr>
            <w:noProof/>
            <w:webHidden/>
          </w:rPr>
          <w:instrText xml:space="preserve"> PAGEREF _Toc28164377 \h </w:instrText>
        </w:r>
        <w:r w:rsidR="003215A2">
          <w:rPr>
            <w:noProof/>
            <w:webHidden/>
          </w:rPr>
        </w:r>
        <w:r w:rsidR="003215A2">
          <w:rPr>
            <w:noProof/>
            <w:webHidden/>
          </w:rPr>
          <w:fldChar w:fldCharType="separate"/>
        </w:r>
        <w:r w:rsidR="003215A2">
          <w:rPr>
            <w:noProof/>
            <w:webHidden/>
          </w:rPr>
          <w:t>30</w:t>
        </w:r>
        <w:r w:rsidR="003215A2">
          <w:rPr>
            <w:noProof/>
            <w:webHidden/>
          </w:rPr>
          <w:fldChar w:fldCharType="end"/>
        </w:r>
      </w:hyperlink>
    </w:p>
    <w:p w14:paraId="16FB73C1"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78" w:history="1">
        <w:r w:rsidR="003215A2" w:rsidRPr="00871478">
          <w:rPr>
            <w:rStyle w:val="a8"/>
            <w:rFonts w:hint="eastAsia"/>
            <w:noProof/>
          </w:rPr>
          <w:t>三、 服務建議書撰寫大綱</w:t>
        </w:r>
        <w:r w:rsidR="003215A2">
          <w:rPr>
            <w:noProof/>
            <w:webHidden/>
          </w:rPr>
          <w:tab/>
        </w:r>
        <w:r w:rsidR="003215A2">
          <w:rPr>
            <w:noProof/>
            <w:webHidden/>
          </w:rPr>
          <w:fldChar w:fldCharType="begin"/>
        </w:r>
        <w:r w:rsidR="003215A2">
          <w:rPr>
            <w:noProof/>
            <w:webHidden/>
          </w:rPr>
          <w:instrText xml:space="preserve"> PAGEREF _Toc28164378 \h </w:instrText>
        </w:r>
        <w:r w:rsidR="003215A2">
          <w:rPr>
            <w:noProof/>
            <w:webHidden/>
          </w:rPr>
        </w:r>
        <w:r w:rsidR="003215A2">
          <w:rPr>
            <w:noProof/>
            <w:webHidden/>
          </w:rPr>
          <w:fldChar w:fldCharType="separate"/>
        </w:r>
        <w:r w:rsidR="003215A2">
          <w:rPr>
            <w:noProof/>
            <w:webHidden/>
          </w:rPr>
          <w:t>31</w:t>
        </w:r>
        <w:r w:rsidR="003215A2">
          <w:rPr>
            <w:noProof/>
            <w:webHidden/>
          </w:rPr>
          <w:fldChar w:fldCharType="end"/>
        </w:r>
      </w:hyperlink>
    </w:p>
    <w:p w14:paraId="479468C3"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79" w:history="1">
        <w:r w:rsidR="003215A2" w:rsidRPr="00871478">
          <w:rPr>
            <w:rStyle w:val="a8"/>
            <w:rFonts w:hint="eastAsia"/>
            <w:noProof/>
          </w:rPr>
          <w:t>陸、 評選須知</w:t>
        </w:r>
        <w:r w:rsidR="003215A2">
          <w:rPr>
            <w:noProof/>
            <w:webHidden/>
          </w:rPr>
          <w:tab/>
        </w:r>
        <w:r w:rsidR="003215A2">
          <w:rPr>
            <w:noProof/>
            <w:webHidden/>
          </w:rPr>
          <w:fldChar w:fldCharType="begin"/>
        </w:r>
        <w:r w:rsidR="003215A2">
          <w:rPr>
            <w:noProof/>
            <w:webHidden/>
          </w:rPr>
          <w:instrText xml:space="preserve"> PAGEREF _Toc28164379 \h </w:instrText>
        </w:r>
        <w:r w:rsidR="003215A2">
          <w:rPr>
            <w:noProof/>
            <w:webHidden/>
          </w:rPr>
        </w:r>
        <w:r w:rsidR="003215A2">
          <w:rPr>
            <w:noProof/>
            <w:webHidden/>
          </w:rPr>
          <w:fldChar w:fldCharType="separate"/>
        </w:r>
        <w:r w:rsidR="003215A2">
          <w:rPr>
            <w:noProof/>
            <w:webHidden/>
          </w:rPr>
          <w:t>34</w:t>
        </w:r>
        <w:r w:rsidR="003215A2">
          <w:rPr>
            <w:noProof/>
            <w:webHidden/>
          </w:rPr>
          <w:fldChar w:fldCharType="end"/>
        </w:r>
      </w:hyperlink>
    </w:p>
    <w:p w14:paraId="2383DCC7"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0" w:history="1">
        <w:r w:rsidR="003215A2" w:rsidRPr="00871478">
          <w:rPr>
            <w:rStyle w:val="a8"/>
            <w:rFonts w:hint="eastAsia"/>
            <w:noProof/>
          </w:rPr>
          <w:t>一、 評選項目、評審標準及配分</w:t>
        </w:r>
        <w:r w:rsidR="003215A2">
          <w:rPr>
            <w:noProof/>
            <w:webHidden/>
          </w:rPr>
          <w:tab/>
        </w:r>
        <w:r w:rsidR="003215A2">
          <w:rPr>
            <w:noProof/>
            <w:webHidden/>
          </w:rPr>
          <w:fldChar w:fldCharType="begin"/>
        </w:r>
        <w:r w:rsidR="003215A2">
          <w:rPr>
            <w:noProof/>
            <w:webHidden/>
          </w:rPr>
          <w:instrText xml:space="preserve"> PAGEREF _Toc28164380 \h </w:instrText>
        </w:r>
        <w:r w:rsidR="003215A2">
          <w:rPr>
            <w:noProof/>
            <w:webHidden/>
          </w:rPr>
        </w:r>
        <w:r w:rsidR="003215A2">
          <w:rPr>
            <w:noProof/>
            <w:webHidden/>
          </w:rPr>
          <w:fldChar w:fldCharType="separate"/>
        </w:r>
        <w:r w:rsidR="003215A2">
          <w:rPr>
            <w:noProof/>
            <w:webHidden/>
          </w:rPr>
          <w:t>34</w:t>
        </w:r>
        <w:r w:rsidR="003215A2">
          <w:rPr>
            <w:noProof/>
            <w:webHidden/>
          </w:rPr>
          <w:fldChar w:fldCharType="end"/>
        </w:r>
      </w:hyperlink>
    </w:p>
    <w:p w14:paraId="14B99344"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1" w:history="1">
        <w:r w:rsidR="003215A2" w:rsidRPr="00871478">
          <w:rPr>
            <w:rStyle w:val="a8"/>
            <w:rFonts w:hint="eastAsia"/>
            <w:noProof/>
          </w:rPr>
          <w:t>二、 作業流程</w:t>
        </w:r>
        <w:r w:rsidR="003215A2">
          <w:rPr>
            <w:noProof/>
            <w:webHidden/>
          </w:rPr>
          <w:tab/>
        </w:r>
        <w:r w:rsidR="003215A2">
          <w:rPr>
            <w:noProof/>
            <w:webHidden/>
          </w:rPr>
          <w:fldChar w:fldCharType="begin"/>
        </w:r>
        <w:r w:rsidR="003215A2">
          <w:rPr>
            <w:noProof/>
            <w:webHidden/>
          </w:rPr>
          <w:instrText xml:space="preserve"> PAGEREF _Toc28164381 \h </w:instrText>
        </w:r>
        <w:r w:rsidR="003215A2">
          <w:rPr>
            <w:noProof/>
            <w:webHidden/>
          </w:rPr>
        </w:r>
        <w:r w:rsidR="003215A2">
          <w:rPr>
            <w:noProof/>
            <w:webHidden/>
          </w:rPr>
          <w:fldChar w:fldCharType="separate"/>
        </w:r>
        <w:r w:rsidR="003215A2">
          <w:rPr>
            <w:noProof/>
            <w:webHidden/>
          </w:rPr>
          <w:t>35</w:t>
        </w:r>
        <w:r w:rsidR="003215A2">
          <w:rPr>
            <w:noProof/>
            <w:webHidden/>
          </w:rPr>
          <w:fldChar w:fldCharType="end"/>
        </w:r>
      </w:hyperlink>
    </w:p>
    <w:p w14:paraId="2E534A6E"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2" w:history="1">
        <w:r w:rsidR="003215A2" w:rsidRPr="00871478">
          <w:rPr>
            <w:rStyle w:val="a8"/>
            <w:rFonts w:hint="eastAsia"/>
            <w:noProof/>
          </w:rPr>
          <w:t>三、 簡報及詢答：</w:t>
        </w:r>
        <w:r w:rsidR="003215A2">
          <w:rPr>
            <w:noProof/>
            <w:webHidden/>
          </w:rPr>
          <w:tab/>
        </w:r>
        <w:r w:rsidR="003215A2">
          <w:rPr>
            <w:noProof/>
            <w:webHidden/>
          </w:rPr>
          <w:fldChar w:fldCharType="begin"/>
        </w:r>
        <w:r w:rsidR="003215A2">
          <w:rPr>
            <w:noProof/>
            <w:webHidden/>
          </w:rPr>
          <w:instrText xml:space="preserve"> PAGEREF _Toc28164382 \h </w:instrText>
        </w:r>
        <w:r w:rsidR="003215A2">
          <w:rPr>
            <w:noProof/>
            <w:webHidden/>
          </w:rPr>
        </w:r>
        <w:r w:rsidR="003215A2">
          <w:rPr>
            <w:noProof/>
            <w:webHidden/>
          </w:rPr>
          <w:fldChar w:fldCharType="separate"/>
        </w:r>
        <w:r w:rsidR="003215A2">
          <w:rPr>
            <w:noProof/>
            <w:webHidden/>
          </w:rPr>
          <w:t>35</w:t>
        </w:r>
        <w:r w:rsidR="003215A2">
          <w:rPr>
            <w:noProof/>
            <w:webHidden/>
          </w:rPr>
          <w:fldChar w:fldCharType="end"/>
        </w:r>
      </w:hyperlink>
    </w:p>
    <w:p w14:paraId="4C5B36AD"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3" w:history="1">
        <w:r w:rsidR="003215A2" w:rsidRPr="00871478">
          <w:rPr>
            <w:rStyle w:val="a8"/>
            <w:rFonts w:hint="eastAsia"/>
            <w:noProof/>
          </w:rPr>
          <w:t>四、 評選結果</w:t>
        </w:r>
        <w:r w:rsidR="003215A2">
          <w:rPr>
            <w:noProof/>
            <w:webHidden/>
          </w:rPr>
          <w:tab/>
        </w:r>
        <w:r w:rsidR="003215A2">
          <w:rPr>
            <w:noProof/>
            <w:webHidden/>
          </w:rPr>
          <w:fldChar w:fldCharType="begin"/>
        </w:r>
        <w:r w:rsidR="003215A2">
          <w:rPr>
            <w:noProof/>
            <w:webHidden/>
          </w:rPr>
          <w:instrText xml:space="preserve"> PAGEREF _Toc28164383 \h </w:instrText>
        </w:r>
        <w:r w:rsidR="003215A2">
          <w:rPr>
            <w:noProof/>
            <w:webHidden/>
          </w:rPr>
        </w:r>
        <w:r w:rsidR="003215A2">
          <w:rPr>
            <w:noProof/>
            <w:webHidden/>
          </w:rPr>
          <w:fldChar w:fldCharType="separate"/>
        </w:r>
        <w:r w:rsidR="003215A2">
          <w:rPr>
            <w:noProof/>
            <w:webHidden/>
          </w:rPr>
          <w:t>36</w:t>
        </w:r>
        <w:r w:rsidR="003215A2">
          <w:rPr>
            <w:noProof/>
            <w:webHidden/>
          </w:rPr>
          <w:fldChar w:fldCharType="end"/>
        </w:r>
      </w:hyperlink>
    </w:p>
    <w:p w14:paraId="624D6715"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4" w:history="1">
        <w:r w:rsidR="003215A2" w:rsidRPr="00871478">
          <w:rPr>
            <w:rStyle w:val="a8"/>
            <w:rFonts w:hint="eastAsia"/>
            <w:noProof/>
          </w:rPr>
          <w:t>五、 補充說明</w:t>
        </w:r>
        <w:r w:rsidR="003215A2">
          <w:rPr>
            <w:noProof/>
            <w:webHidden/>
          </w:rPr>
          <w:tab/>
        </w:r>
        <w:r w:rsidR="003215A2">
          <w:rPr>
            <w:noProof/>
            <w:webHidden/>
          </w:rPr>
          <w:fldChar w:fldCharType="begin"/>
        </w:r>
        <w:r w:rsidR="003215A2">
          <w:rPr>
            <w:noProof/>
            <w:webHidden/>
          </w:rPr>
          <w:instrText xml:space="preserve"> PAGEREF _Toc28164384 \h </w:instrText>
        </w:r>
        <w:r w:rsidR="003215A2">
          <w:rPr>
            <w:noProof/>
            <w:webHidden/>
          </w:rPr>
        </w:r>
        <w:r w:rsidR="003215A2">
          <w:rPr>
            <w:noProof/>
            <w:webHidden/>
          </w:rPr>
          <w:fldChar w:fldCharType="separate"/>
        </w:r>
        <w:r w:rsidR="003215A2">
          <w:rPr>
            <w:noProof/>
            <w:webHidden/>
          </w:rPr>
          <w:t>36</w:t>
        </w:r>
        <w:r w:rsidR="003215A2">
          <w:rPr>
            <w:noProof/>
            <w:webHidden/>
          </w:rPr>
          <w:fldChar w:fldCharType="end"/>
        </w:r>
      </w:hyperlink>
    </w:p>
    <w:p w14:paraId="4E788178"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85" w:history="1">
        <w:r w:rsidR="003215A2" w:rsidRPr="00871478">
          <w:rPr>
            <w:rStyle w:val="a8"/>
            <w:rFonts w:hint="eastAsia"/>
            <w:noProof/>
          </w:rPr>
          <w:t>柒、 特別規範</w:t>
        </w:r>
        <w:r w:rsidR="003215A2">
          <w:rPr>
            <w:noProof/>
            <w:webHidden/>
          </w:rPr>
          <w:tab/>
        </w:r>
        <w:r w:rsidR="003215A2">
          <w:rPr>
            <w:noProof/>
            <w:webHidden/>
          </w:rPr>
          <w:fldChar w:fldCharType="begin"/>
        </w:r>
        <w:r w:rsidR="003215A2">
          <w:rPr>
            <w:noProof/>
            <w:webHidden/>
          </w:rPr>
          <w:instrText xml:space="preserve"> PAGEREF _Toc28164385 \h </w:instrText>
        </w:r>
        <w:r w:rsidR="003215A2">
          <w:rPr>
            <w:noProof/>
            <w:webHidden/>
          </w:rPr>
        </w:r>
        <w:r w:rsidR="003215A2">
          <w:rPr>
            <w:noProof/>
            <w:webHidden/>
          </w:rPr>
          <w:fldChar w:fldCharType="separate"/>
        </w:r>
        <w:r w:rsidR="003215A2">
          <w:rPr>
            <w:noProof/>
            <w:webHidden/>
          </w:rPr>
          <w:t>38</w:t>
        </w:r>
        <w:r w:rsidR="003215A2">
          <w:rPr>
            <w:noProof/>
            <w:webHidden/>
          </w:rPr>
          <w:fldChar w:fldCharType="end"/>
        </w:r>
      </w:hyperlink>
    </w:p>
    <w:p w14:paraId="000BC791"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6" w:history="1">
        <w:r w:rsidR="003215A2" w:rsidRPr="00871478">
          <w:rPr>
            <w:rStyle w:val="a8"/>
            <w:rFonts w:hint="eastAsia"/>
            <w:noProof/>
          </w:rPr>
          <w:t>一、 安全及保密規範</w:t>
        </w:r>
        <w:r w:rsidR="003215A2">
          <w:rPr>
            <w:noProof/>
            <w:webHidden/>
          </w:rPr>
          <w:tab/>
        </w:r>
        <w:r w:rsidR="003215A2">
          <w:rPr>
            <w:noProof/>
            <w:webHidden/>
          </w:rPr>
          <w:fldChar w:fldCharType="begin"/>
        </w:r>
        <w:r w:rsidR="003215A2">
          <w:rPr>
            <w:noProof/>
            <w:webHidden/>
          </w:rPr>
          <w:instrText xml:space="preserve"> PAGEREF _Toc28164386 \h </w:instrText>
        </w:r>
        <w:r w:rsidR="003215A2">
          <w:rPr>
            <w:noProof/>
            <w:webHidden/>
          </w:rPr>
        </w:r>
        <w:r w:rsidR="003215A2">
          <w:rPr>
            <w:noProof/>
            <w:webHidden/>
          </w:rPr>
          <w:fldChar w:fldCharType="separate"/>
        </w:r>
        <w:r w:rsidR="003215A2">
          <w:rPr>
            <w:noProof/>
            <w:webHidden/>
          </w:rPr>
          <w:t>38</w:t>
        </w:r>
        <w:r w:rsidR="003215A2">
          <w:rPr>
            <w:noProof/>
            <w:webHidden/>
          </w:rPr>
          <w:fldChar w:fldCharType="end"/>
        </w:r>
      </w:hyperlink>
    </w:p>
    <w:p w14:paraId="5EF3B986"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7" w:history="1">
        <w:r w:rsidR="003215A2" w:rsidRPr="00871478">
          <w:rPr>
            <w:rStyle w:val="a8"/>
            <w:rFonts w:hint="eastAsia"/>
            <w:noProof/>
          </w:rPr>
          <w:t>二、 責任規範及罰則</w:t>
        </w:r>
        <w:r w:rsidR="003215A2">
          <w:rPr>
            <w:noProof/>
            <w:webHidden/>
          </w:rPr>
          <w:tab/>
        </w:r>
        <w:r w:rsidR="003215A2">
          <w:rPr>
            <w:noProof/>
            <w:webHidden/>
          </w:rPr>
          <w:fldChar w:fldCharType="begin"/>
        </w:r>
        <w:r w:rsidR="003215A2">
          <w:rPr>
            <w:noProof/>
            <w:webHidden/>
          </w:rPr>
          <w:instrText xml:space="preserve"> PAGEREF _Toc28164387 \h </w:instrText>
        </w:r>
        <w:r w:rsidR="003215A2">
          <w:rPr>
            <w:noProof/>
            <w:webHidden/>
          </w:rPr>
        </w:r>
        <w:r w:rsidR="003215A2">
          <w:rPr>
            <w:noProof/>
            <w:webHidden/>
          </w:rPr>
          <w:fldChar w:fldCharType="separate"/>
        </w:r>
        <w:r w:rsidR="003215A2">
          <w:rPr>
            <w:noProof/>
            <w:webHidden/>
          </w:rPr>
          <w:t>38</w:t>
        </w:r>
        <w:r w:rsidR="003215A2">
          <w:rPr>
            <w:noProof/>
            <w:webHidden/>
          </w:rPr>
          <w:fldChar w:fldCharType="end"/>
        </w:r>
      </w:hyperlink>
    </w:p>
    <w:p w14:paraId="47213E32" w14:textId="77777777" w:rsidR="003215A2" w:rsidRDefault="00F502F0">
      <w:pPr>
        <w:pStyle w:val="14"/>
        <w:tabs>
          <w:tab w:val="right" w:leader="dot" w:pos="8296"/>
        </w:tabs>
        <w:rPr>
          <w:rFonts w:asciiTheme="minorHAnsi" w:eastAsiaTheme="minorEastAsia" w:hAnsiTheme="minorHAnsi" w:cstheme="minorBidi"/>
          <w:bCs w:val="0"/>
          <w:noProof/>
          <w:color w:val="auto"/>
          <w:sz w:val="24"/>
          <w:szCs w:val="22"/>
        </w:rPr>
      </w:pPr>
      <w:hyperlink w:anchor="_Toc28164388" w:history="1">
        <w:r w:rsidR="003215A2" w:rsidRPr="00871478">
          <w:rPr>
            <w:rStyle w:val="a8"/>
            <w:rFonts w:hint="eastAsia"/>
            <w:noProof/>
          </w:rPr>
          <w:t>捌、 附錄</w:t>
        </w:r>
        <w:r w:rsidR="003215A2">
          <w:rPr>
            <w:noProof/>
            <w:webHidden/>
          </w:rPr>
          <w:tab/>
        </w:r>
        <w:r w:rsidR="003215A2">
          <w:rPr>
            <w:noProof/>
            <w:webHidden/>
          </w:rPr>
          <w:fldChar w:fldCharType="begin"/>
        </w:r>
        <w:r w:rsidR="003215A2">
          <w:rPr>
            <w:noProof/>
            <w:webHidden/>
          </w:rPr>
          <w:instrText xml:space="preserve"> PAGEREF _Toc28164388 \h </w:instrText>
        </w:r>
        <w:r w:rsidR="003215A2">
          <w:rPr>
            <w:noProof/>
            <w:webHidden/>
          </w:rPr>
        </w:r>
        <w:r w:rsidR="003215A2">
          <w:rPr>
            <w:noProof/>
            <w:webHidden/>
          </w:rPr>
          <w:fldChar w:fldCharType="separate"/>
        </w:r>
        <w:r w:rsidR="003215A2">
          <w:rPr>
            <w:noProof/>
            <w:webHidden/>
          </w:rPr>
          <w:t>41</w:t>
        </w:r>
        <w:r w:rsidR="003215A2">
          <w:rPr>
            <w:noProof/>
            <w:webHidden/>
          </w:rPr>
          <w:fldChar w:fldCharType="end"/>
        </w:r>
      </w:hyperlink>
    </w:p>
    <w:p w14:paraId="615BD695"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89" w:history="1">
        <w:r w:rsidR="003215A2" w:rsidRPr="00871478">
          <w:rPr>
            <w:rStyle w:val="a8"/>
            <w:rFonts w:hint="eastAsia"/>
            <w:noProof/>
          </w:rPr>
          <w:t>附錄一、 內政部資訊系統委外服務案資訊安全管理規範</w:t>
        </w:r>
        <w:r w:rsidR="003215A2">
          <w:rPr>
            <w:noProof/>
            <w:webHidden/>
          </w:rPr>
          <w:tab/>
        </w:r>
        <w:r w:rsidR="003215A2">
          <w:rPr>
            <w:noProof/>
            <w:webHidden/>
          </w:rPr>
          <w:fldChar w:fldCharType="begin"/>
        </w:r>
        <w:r w:rsidR="003215A2">
          <w:rPr>
            <w:noProof/>
            <w:webHidden/>
          </w:rPr>
          <w:instrText xml:space="preserve"> PAGEREF _Toc28164389 \h </w:instrText>
        </w:r>
        <w:r w:rsidR="003215A2">
          <w:rPr>
            <w:noProof/>
            <w:webHidden/>
          </w:rPr>
        </w:r>
        <w:r w:rsidR="003215A2">
          <w:rPr>
            <w:noProof/>
            <w:webHidden/>
          </w:rPr>
          <w:fldChar w:fldCharType="separate"/>
        </w:r>
        <w:r w:rsidR="003215A2">
          <w:rPr>
            <w:noProof/>
            <w:webHidden/>
          </w:rPr>
          <w:t>41</w:t>
        </w:r>
        <w:r w:rsidR="003215A2">
          <w:rPr>
            <w:noProof/>
            <w:webHidden/>
          </w:rPr>
          <w:fldChar w:fldCharType="end"/>
        </w:r>
      </w:hyperlink>
    </w:p>
    <w:p w14:paraId="1B440AD7"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90" w:history="1">
        <w:r w:rsidR="003215A2" w:rsidRPr="00871478">
          <w:rPr>
            <w:rStyle w:val="a8"/>
            <w:rFonts w:hint="eastAsia"/>
            <w:noProof/>
          </w:rPr>
          <w:t>附錄二、 內政部委外服務案個人資料保護規範</w:t>
        </w:r>
        <w:r w:rsidR="003215A2">
          <w:rPr>
            <w:noProof/>
            <w:webHidden/>
          </w:rPr>
          <w:tab/>
        </w:r>
        <w:r w:rsidR="003215A2">
          <w:rPr>
            <w:noProof/>
            <w:webHidden/>
          </w:rPr>
          <w:fldChar w:fldCharType="begin"/>
        </w:r>
        <w:r w:rsidR="003215A2">
          <w:rPr>
            <w:noProof/>
            <w:webHidden/>
          </w:rPr>
          <w:instrText xml:space="preserve"> PAGEREF _Toc28164390 \h </w:instrText>
        </w:r>
        <w:r w:rsidR="003215A2">
          <w:rPr>
            <w:noProof/>
            <w:webHidden/>
          </w:rPr>
        </w:r>
        <w:r w:rsidR="003215A2">
          <w:rPr>
            <w:noProof/>
            <w:webHidden/>
          </w:rPr>
          <w:fldChar w:fldCharType="separate"/>
        </w:r>
        <w:r w:rsidR="003215A2">
          <w:rPr>
            <w:noProof/>
            <w:webHidden/>
          </w:rPr>
          <w:t>47</w:t>
        </w:r>
        <w:r w:rsidR="003215A2">
          <w:rPr>
            <w:noProof/>
            <w:webHidden/>
          </w:rPr>
          <w:fldChar w:fldCharType="end"/>
        </w:r>
      </w:hyperlink>
    </w:p>
    <w:p w14:paraId="1C60A57C"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91" w:history="1">
        <w:r w:rsidR="003215A2" w:rsidRPr="00871478">
          <w:rPr>
            <w:rStyle w:val="a8"/>
            <w:rFonts w:hint="eastAsia"/>
            <w:noProof/>
          </w:rPr>
          <w:t>附錄三、 建議書評選項目與建議書內容對照表</w:t>
        </w:r>
        <w:r w:rsidR="003215A2">
          <w:rPr>
            <w:noProof/>
            <w:webHidden/>
          </w:rPr>
          <w:tab/>
        </w:r>
        <w:r w:rsidR="003215A2">
          <w:rPr>
            <w:noProof/>
            <w:webHidden/>
          </w:rPr>
          <w:fldChar w:fldCharType="begin"/>
        </w:r>
        <w:r w:rsidR="003215A2">
          <w:rPr>
            <w:noProof/>
            <w:webHidden/>
          </w:rPr>
          <w:instrText xml:space="preserve"> PAGEREF _Toc28164391 \h </w:instrText>
        </w:r>
        <w:r w:rsidR="003215A2">
          <w:rPr>
            <w:noProof/>
            <w:webHidden/>
          </w:rPr>
        </w:r>
        <w:r w:rsidR="003215A2">
          <w:rPr>
            <w:noProof/>
            <w:webHidden/>
          </w:rPr>
          <w:fldChar w:fldCharType="separate"/>
        </w:r>
        <w:r w:rsidR="003215A2">
          <w:rPr>
            <w:noProof/>
            <w:webHidden/>
          </w:rPr>
          <w:t>50</w:t>
        </w:r>
        <w:r w:rsidR="003215A2">
          <w:rPr>
            <w:noProof/>
            <w:webHidden/>
          </w:rPr>
          <w:fldChar w:fldCharType="end"/>
        </w:r>
      </w:hyperlink>
    </w:p>
    <w:p w14:paraId="42B9558C" w14:textId="77777777" w:rsidR="003215A2" w:rsidRDefault="00F502F0">
      <w:pPr>
        <w:pStyle w:val="26"/>
        <w:tabs>
          <w:tab w:val="right" w:leader="dot" w:pos="8296"/>
        </w:tabs>
        <w:ind w:left="560"/>
        <w:rPr>
          <w:rFonts w:asciiTheme="minorHAnsi" w:eastAsiaTheme="minorEastAsia" w:hAnsiTheme="minorHAnsi" w:cstheme="minorBidi"/>
          <w:bCs w:val="0"/>
          <w:noProof/>
          <w:color w:val="auto"/>
          <w:sz w:val="24"/>
          <w:szCs w:val="22"/>
        </w:rPr>
      </w:pPr>
      <w:hyperlink w:anchor="_Toc28164392" w:history="1">
        <w:r w:rsidR="003215A2" w:rsidRPr="00871478">
          <w:rPr>
            <w:rStyle w:val="a8"/>
            <w:rFonts w:hint="eastAsia"/>
            <w:noProof/>
          </w:rPr>
          <w:t>附錄四、 新一代國民身分證換發系統第三方獨立驗證與確認委外服務案評分表</w:t>
        </w:r>
        <w:r w:rsidR="003215A2">
          <w:rPr>
            <w:noProof/>
            <w:webHidden/>
          </w:rPr>
          <w:tab/>
        </w:r>
        <w:r w:rsidR="003215A2">
          <w:rPr>
            <w:noProof/>
            <w:webHidden/>
          </w:rPr>
          <w:fldChar w:fldCharType="begin"/>
        </w:r>
        <w:r w:rsidR="003215A2">
          <w:rPr>
            <w:noProof/>
            <w:webHidden/>
          </w:rPr>
          <w:instrText xml:space="preserve"> PAGEREF _Toc28164392 \h </w:instrText>
        </w:r>
        <w:r w:rsidR="003215A2">
          <w:rPr>
            <w:noProof/>
            <w:webHidden/>
          </w:rPr>
        </w:r>
        <w:r w:rsidR="003215A2">
          <w:rPr>
            <w:noProof/>
            <w:webHidden/>
          </w:rPr>
          <w:fldChar w:fldCharType="separate"/>
        </w:r>
        <w:r w:rsidR="003215A2">
          <w:rPr>
            <w:noProof/>
            <w:webHidden/>
          </w:rPr>
          <w:t>52</w:t>
        </w:r>
        <w:r w:rsidR="003215A2">
          <w:rPr>
            <w:noProof/>
            <w:webHidden/>
          </w:rPr>
          <w:fldChar w:fldCharType="end"/>
        </w:r>
      </w:hyperlink>
    </w:p>
    <w:p w14:paraId="2517067F" w14:textId="77777777" w:rsidR="00411C8E" w:rsidRPr="001C573A" w:rsidRDefault="00512A53" w:rsidP="00411C8E">
      <w:pPr>
        <w:rPr>
          <w:bCs w:val="0"/>
          <w:color w:val="auto"/>
        </w:rPr>
        <w:sectPr w:rsidR="00411C8E" w:rsidRPr="001C573A" w:rsidSect="00411C8E">
          <w:type w:val="continuous"/>
          <w:pgSz w:w="11906" w:h="16838"/>
          <w:pgMar w:top="709" w:right="1800" w:bottom="709" w:left="1800" w:header="851" w:footer="0" w:gutter="0"/>
          <w:pgNumType w:start="1"/>
          <w:cols w:space="425"/>
          <w:docGrid w:type="lines" w:linePitch="381"/>
        </w:sectPr>
      </w:pPr>
      <w:r w:rsidRPr="001C573A">
        <w:rPr>
          <w:bCs w:val="0"/>
          <w:color w:val="auto"/>
        </w:rPr>
        <w:fldChar w:fldCharType="end"/>
      </w:r>
    </w:p>
    <w:p w14:paraId="25170680" w14:textId="77777777" w:rsidR="003A4054" w:rsidRPr="001C573A" w:rsidRDefault="007372AF" w:rsidP="003648AA">
      <w:pPr>
        <w:pStyle w:val="1"/>
        <w:jc w:val="both"/>
        <w:rPr>
          <w:bCs w:val="0"/>
          <w:color w:val="auto"/>
        </w:rPr>
      </w:pPr>
      <w:bookmarkStart w:id="0" w:name="_Toc28164351"/>
      <w:r w:rsidRPr="001C573A">
        <w:rPr>
          <w:bCs w:val="0"/>
          <w:color w:val="auto"/>
        </w:rPr>
        <w:lastRenderedPageBreak/>
        <w:t>專案概述</w:t>
      </w:r>
      <w:bookmarkEnd w:id="0"/>
    </w:p>
    <w:p w14:paraId="25170681" w14:textId="77777777" w:rsidR="007372AF" w:rsidRPr="001C573A" w:rsidRDefault="007372AF" w:rsidP="003648AA">
      <w:pPr>
        <w:pStyle w:val="2"/>
        <w:jc w:val="both"/>
        <w:rPr>
          <w:bCs w:val="0"/>
          <w:color w:val="auto"/>
        </w:rPr>
      </w:pPr>
      <w:bookmarkStart w:id="1" w:name="_Toc28164352"/>
      <w:r w:rsidRPr="001C573A">
        <w:rPr>
          <w:bCs w:val="0"/>
          <w:color w:val="auto"/>
        </w:rPr>
        <w:t>專案名稱</w:t>
      </w:r>
      <w:bookmarkEnd w:id="1"/>
    </w:p>
    <w:p w14:paraId="25170682" w14:textId="262AA4CA" w:rsidR="007372AF" w:rsidRPr="001C573A" w:rsidRDefault="007372AF" w:rsidP="006314B7">
      <w:pPr>
        <w:pStyle w:val="24"/>
        <w:ind w:left="1042" w:firstLineChars="200" w:firstLine="560"/>
        <w:rPr>
          <w:bCs w:val="0"/>
          <w:color w:val="auto"/>
        </w:rPr>
      </w:pPr>
      <w:r w:rsidRPr="001C573A">
        <w:rPr>
          <w:rFonts w:hint="eastAsia"/>
          <w:bCs w:val="0"/>
          <w:color w:val="auto"/>
        </w:rPr>
        <w:t>「</w:t>
      </w:r>
      <w:r w:rsidR="0015672E" w:rsidRPr="001C573A">
        <w:rPr>
          <w:rFonts w:hint="eastAsia"/>
          <w:bCs w:val="0"/>
          <w:color w:val="auto"/>
        </w:rPr>
        <w:t>新一代國民身分證換發系統</w:t>
      </w:r>
      <w:r w:rsidR="00D13031" w:rsidRPr="001C573A">
        <w:rPr>
          <w:rFonts w:hint="eastAsia"/>
          <w:bCs w:val="0"/>
          <w:color w:val="auto"/>
        </w:rPr>
        <w:t>第三方</w:t>
      </w:r>
      <w:r w:rsidRPr="001C573A">
        <w:rPr>
          <w:rFonts w:hint="eastAsia"/>
          <w:bCs w:val="0"/>
          <w:color w:val="auto"/>
        </w:rPr>
        <w:t>獨立驗證與確認委外服務案」</w:t>
      </w:r>
      <w:r w:rsidRPr="001C573A">
        <w:rPr>
          <w:bCs w:val="0"/>
          <w:color w:val="auto"/>
        </w:rPr>
        <w:t>(以下簡稱本案)。</w:t>
      </w:r>
    </w:p>
    <w:p w14:paraId="25170683" w14:textId="77777777" w:rsidR="007372AF" w:rsidRPr="001C573A" w:rsidRDefault="007372AF" w:rsidP="003648AA">
      <w:pPr>
        <w:pStyle w:val="2"/>
        <w:jc w:val="both"/>
        <w:rPr>
          <w:bCs w:val="0"/>
          <w:color w:val="auto"/>
        </w:rPr>
      </w:pPr>
      <w:bookmarkStart w:id="2" w:name="_Toc28164353"/>
      <w:r w:rsidRPr="001C573A">
        <w:rPr>
          <w:bCs w:val="0"/>
          <w:color w:val="auto"/>
        </w:rPr>
        <w:t>專案緣由</w:t>
      </w:r>
      <w:bookmarkEnd w:id="2"/>
    </w:p>
    <w:p w14:paraId="25170684" w14:textId="553BAA77" w:rsidR="007372AF" w:rsidRPr="001C573A" w:rsidRDefault="001030FF" w:rsidP="00C1365F">
      <w:pPr>
        <w:pStyle w:val="24"/>
        <w:ind w:left="1042" w:firstLineChars="200" w:firstLine="560"/>
        <w:rPr>
          <w:bCs w:val="0"/>
          <w:color w:val="auto"/>
        </w:rPr>
      </w:pPr>
      <w:r w:rsidRPr="001C573A">
        <w:rPr>
          <w:rFonts w:hint="eastAsia"/>
          <w:bCs w:val="0"/>
          <w:color w:val="auto"/>
        </w:rPr>
        <w:t>本</w:t>
      </w:r>
      <w:r w:rsidR="007372AF" w:rsidRPr="001C573A">
        <w:rPr>
          <w:rFonts w:hint="eastAsia"/>
          <w:bCs w:val="0"/>
          <w:color w:val="auto"/>
        </w:rPr>
        <w:t>部刻正辦理數位身分識別證</w:t>
      </w:r>
      <w:r w:rsidR="007372AF" w:rsidRPr="001C573A">
        <w:rPr>
          <w:bCs w:val="0"/>
          <w:color w:val="auto"/>
        </w:rPr>
        <w:t>(簡稱為New eID)換發</w:t>
      </w:r>
      <w:r w:rsidR="00FB79A6" w:rsidRPr="001C573A">
        <w:rPr>
          <w:rFonts w:hint="eastAsia"/>
          <w:bCs w:val="0"/>
          <w:color w:val="auto"/>
        </w:rPr>
        <w:t>計畫</w:t>
      </w:r>
      <w:r w:rsidR="007372AF" w:rsidRPr="001C573A">
        <w:rPr>
          <w:bCs w:val="0"/>
          <w:color w:val="auto"/>
        </w:rPr>
        <w:t>，</w:t>
      </w:r>
      <w:r w:rsidRPr="001C573A">
        <w:rPr>
          <w:bCs w:val="0"/>
          <w:color w:val="auto"/>
        </w:rPr>
        <w:t>New eID</w:t>
      </w:r>
      <w:r w:rsidR="007372AF" w:rsidRPr="001C573A">
        <w:rPr>
          <w:bCs w:val="0"/>
          <w:color w:val="auto"/>
        </w:rPr>
        <w:t>初步規劃為晶片卡設計，將個資揭露最小化，版面公開個資降至最低，</w:t>
      </w:r>
      <w:r w:rsidR="00B55DA1" w:rsidRPr="001C573A">
        <w:rPr>
          <w:rFonts w:hint="eastAsia"/>
          <w:bCs w:val="0"/>
          <w:color w:val="auto"/>
        </w:rPr>
        <w:t>並確保資訊安全，</w:t>
      </w:r>
      <w:r w:rsidR="007372AF" w:rsidRPr="001C573A">
        <w:rPr>
          <w:bCs w:val="0"/>
          <w:color w:val="auto"/>
        </w:rPr>
        <w:t>晶片內存放自然人憑證及現行紙本身分證相同之個人資訊</w:t>
      </w:r>
      <w:r w:rsidR="001C573A" w:rsidRPr="001C573A">
        <w:rPr>
          <w:rFonts w:hint="eastAsia"/>
          <w:bCs w:val="0"/>
          <w:color w:val="auto"/>
        </w:rPr>
        <w:t>，</w:t>
      </w:r>
      <w:r w:rsidR="001C573A" w:rsidRPr="001C573A">
        <w:rPr>
          <w:rFonts w:hint="eastAsia"/>
          <w:bCs w:val="0"/>
          <w:color w:val="FF0000"/>
        </w:rPr>
        <w:t>並可由民眾依其意願選擇停、復用或廢止自然人憑證</w:t>
      </w:r>
      <w:r w:rsidR="007372AF" w:rsidRPr="001C573A">
        <w:rPr>
          <w:bCs w:val="0"/>
          <w:color w:val="FF0000"/>
        </w:rPr>
        <w:t>。另透過</w:t>
      </w:r>
      <w:r w:rsidR="001C573A" w:rsidRPr="001C573A">
        <w:rPr>
          <w:rFonts w:hint="eastAsia"/>
          <w:bCs w:val="0"/>
          <w:color w:val="FF0000"/>
        </w:rPr>
        <w:t>自然人</w:t>
      </w:r>
      <w:r w:rsidR="007372AF" w:rsidRPr="001C573A">
        <w:rPr>
          <w:bCs w:val="0"/>
          <w:color w:val="FF0000"/>
        </w:rPr>
        <w:t>憑證</w:t>
      </w:r>
      <w:r w:rsidR="001C573A" w:rsidRPr="001C573A">
        <w:rPr>
          <w:rFonts w:hint="eastAsia"/>
          <w:bCs w:val="0"/>
          <w:color w:val="FF0000"/>
        </w:rPr>
        <w:t>之普發</w:t>
      </w:r>
      <w:r w:rsidR="007372AF" w:rsidRPr="001C573A">
        <w:rPr>
          <w:bCs w:val="0"/>
          <w:color w:val="auto"/>
        </w:rPr>
        <w:t>提供一個安全及可信賴的行動身分識別機制，讓</w:t>
      </w:r>
      <w:r w:rsidRPr="001C573A">
        <w:rPr>
          <w:bCs w:val="0"/>
          <w:color w:val="auto"/>
        </w:rPr>
        <w:t>New eID</w:t>
      </w:r>
      <w:r w:rsidR="007372AF" w:rsidRPr="001C573A">
        <w:rPr>
          <w:bCs w:val="0"/>
          <w:color w:val="auto"/>
        </w:rPr>
        <w:t>成為開啟智慧政府之鑰，達成智慧政府便捷智能服務、倍增服務效能及永續透明治理之目標。</w:t>
      </w:r>
    </w:p>
    <w:p w14:paraId="25170685" w14:textId="22BFE668" w:rsidR="007372AF" w:rsidRPr="001C573A" w:rsidRDefault="007372AF" w:rsidP="00C1365F">
      <w:pPr>
        <w:pStyle w:val="24"/>
        <w:ind w:left="1042" w:firstLineChars="200" w:firstLine="560"/>
        <w:rPr>
          <w:bCs w:val="0"/>
          <w:color w:val="auto"/>
        </w:rPr>
      </w:pPr>
      <w:r w:rsidRPr="001C573A">
        <w:rPr>
          <w:rFonts w:hint="eastAsia"/>
          <w:bCs w:val="0"/>
          <w:color w:val="auto"/>
        </w:rPr>
        <w:t>為確保前揭計畫之</w:t>
      </w:r>
      <w:r w:rsidR="00483603" w:rsidRPr="001C573A">
        <w:rPr>
          <w:rFonts w:hint="eastAsia"/>
          <w:bCs w:val="0"/>
          <w:color w:val="auto"/>
        </w:rPr>
        <w:t>系統</w:t>
      </w:r>
      <w:r w:rsidRPr="001C573A">
        <w:rPr>
          <w:rFonts w:hint="eastAsia"/>
          <w:bCs w:val="0"/>
          <w:color w:val="auto"/>
        </w:rPr>
        <w:t>建置作業能順利執行及推動，並全面確保</w:t>
      </w:r>
      <w:r w:rsidR="00483603" w:rsidRPr="001C573A">
        <w:rPr>
          <w:rFonts w:hint="eastAsia"/>
          <w:bCs w:val="0"/>
          <w:color w:val="auto"/>
        </w:rPr>
        <w:t>系統</w:t>
      </w:r>
      <w:r w:rsidRPr="001C573A">
        <w:rPr>
          <w:rFonts w:hint="eastAsia"/>
          <w:bCs w:val="0"/>
          <w:color w:val="auto"/>
        </w:rPr>
        <w:t>建置作業之品質水準，對於</w:t>
      </w:r>
      <w:r w:rsidR="00483603" w:rsidRPr="001C573A">
        <w:rPr>
          <w:rFonts w:hint="eastAsia"/>
          <w:bCs w:val="0"/>
          <w:color w:val="auto"/>
        </w:rPr>
        <w:t>系統</w:t>
      </w:r>
      <w:r w:rsidRPr="001C573A">
        <w:rPr>
          <w:rFonts w:hint="eastAsia"/>
          <w:bCs w:val="0"/>
          <w:color w:val="auto"/>
        </w:rPr>
        <w:t>建置作業各項系統設備之審查、系統開發品質之把關以及相關技術諮詢服務等事宜，有賴相關專業廠商</w:t>
      </w:r>
      <w:r w:rsidRPr="001C573A">
        <w:rPr>
          <w:bCs w:val="0"/>
          <w:color w:val="auto"/>
        </w:rPr>
        <w:t>，協助本部辦理，爰規劃辦理</w:t>
      </w:r>
      <w:r w:rsidR="003A2DF7" w:rsidRPr="001C573A">
        <w:rPr>
          <w:rFonts w:hint="eastAsia"/>
          <w:bCs w:val="0"/>
          <w:color w:val="auto"/>
        </w:rPr>
        <w:t>新一代國民身分證換發系統建置及維護案</w:t>
      </w:r>
      <w:r w:rsidRPr="001C573A">
        <w:rPr>
          <w:bCs w:val="0"/>
          <w:color w:val="auto"/>
        </w:rPr>
        <w:t>之</w:t>
      </w:r>
      <w:r w:rsidR="00F652D3" w:rsidRPr="001C573A">
        <w:rPr>
          <w:rFonts w:hint="eastAsia"/>
          <w:bCs w:val="0"/>
          <w:color w:val="auto"/>
        </w:rPr>
        <w:t>獨立驗證與確認</w:t>
      </w:r>
      <w:r w:rsidRPr="001C573A">
        <w:rPr>
          <w:bCs w:val="0"/>
          <w:color w:val="auto"/>
        </w:rPr>
        <w:t>服務。</w:t>
      </w:r>
    </w:p>
    <w:p w14:paraId="25170686" w14:textId="77777777" w:rsidR="001E4BCB" w:rsidRPr="001C573A" w:rsidRDefault="001E4BCB" w:rsidP="003648AA">
      <w:pPr>
        <w:pStyle w:val="2"/>
        <w:jc w:val="both"/>
        <w:rPr>
          <w:bCs w:val="0"/>
          <w:color w:val="auto"/>
        </w:rPr>
      </w:pPr>
      <w:bookmarkStart w:id="3" w:name="_Toc28164354"/>
      <w:r w:rsidRPr="001C573A">
        <w:rPr>
          <w:bCs w:val="0"/>
          <w:color w:val="auto"/>
        </w:rPr>
        <w:t>專案目標</w:t>
      </w:r>
      <w:bookmarkEnd w:id="3"/>
    </w:p>
    <w:p w14:paraId="25170687" w14:textId="77777777" w:rsidR="00720C25" w:rsidRPr="001C573A" w:rsidRDefault="00FB79A6" w:rsidP="003648AA">
      <w:pPr>
        <w:pStyle w:val="3"/>
        <w:jc w:val="both"/>
        <w:rPr>
          <w:bCs w:val="0"/>
          <w:color w:val="auto"/>
        </w:rPr>
      </w:pPr>
      <w:r w:rsidRPr="001C573A">
        <w:rPr>
          <w:bCs w:val="0"/>
          <w:color w:val="auto"/>
        </w:rPr>
        <w:t>提</w:t>
      </w:r>
      <w:r w:rsidRPr="001C573A">
        <w:rPr>
          <w:rFonts w:hint="eastAsia"/>
          <w:bCs w:val="0"/>
          <w:color w:val="auto"/>
        </w:rPr>
        <w:t>升</w:t>
      </w:r>
      <w:r w:rsidR="00720C25" w:rsidRPr="001C573A">
        <w:rPr>
          <w:bCs w:val="0"/>
          <w:color w:val="auto"/>
        </w:rPr>
        <w:t>品質控管質與量─藉由專業之審查方法與技術，監控查核</w:t>
      </w:r>
      <w:r w:rsidR="00E076A4" w:rsidRPr="001C573A">
        <w:rPr>
          <w:bCs w:val="0"/>
          <w:color w:val="auto"/>
        </w:rPr>
        <w:t>系統建置案</w:t>
      </w:r>
      <w:r w:rsidR="00720C25" w:rsidRPr="001C573A">
        <w:rPr>
          <w:bCs w:val="0"/>
          <w:color w:val="auto"/>
        </w:rPr>
        <w:t>各階段之執行進度、工作內容與產出，以確保</w:t>
      </w:r>
      <w:r w:rsidR="00E076A4" w:rsidRPr="001C573A">
        <w:rPr>
          <w:bCs w:val="0"/>
          <w:color w:val="auto"/>
        </w:rPr>
        <w:t>系統建置案</w:t>
      </w:r>
      <w:r w:rsidR="00720C25" w:rsidRPr="001C573A">
        <w:rPr>
          <w:bCs w:val="0"/>
          <w:color w:val="auto"/>
        </w:rPr>
        <w:t>能順利如期如質完成。</w:t>
      </w:r>
    </w:p>
    <w:p w14:paraId="25170688" w14:textId="77777777" w:rsidR="001E4BCB" w:rsidRPr="001C573A" w:rsidRDefault="00720C25" w:rsidP="003648AA">
      <w:pPr>
        <w:pStyle w:val="3"/>
        <w:jc w:val="both"/>
        <w:rPr>
          <w:bCs w:val="0"/>
          <w:color w:val="auto"/>
        </w:rPr>
      </w:pPr>
      <w:r w:rsidRPr="001C573A">
        <w:rPr>
          <w:bCs w:val="0"/>
          <w:color w:val="auto"/>
        </w:rPr>
        <w:t>提</w:t>
      </w:r>
      <w:r w:rsidR="00FB79A6" w:rsidRPr="001C573A">
        <w:rPr>
          <w:rFonts w:hint="eastAsia"/>
          <w:bCs w:val="0"/>
          <w:color w:val="auto"/>
        </w:rPr>
        <w:t>升</w:t>
      </w:r>
      <w:r w:rsidRPr="001C573A">
        <w:rPr>
          <w:bCs w:val="0"/>
          <w:color w:val="auto"/>
        </w:rPr>
        <w:t>專案管理品質─引進專業之專案管理服務，協助</w:t>
      </w:r>
      <w:r w:rsidR="00E076A4" w:rsidRPr="001C573A">
        <w:rPr>
          <w:bCs w:val="0"/>
          <w:color w:val="auto"/>
        </w:rPr>
        <w:t>系統建置案</w:t>
      </w:r>
      <w:r w:rsidRPr="001C573A">
        <w:rPr>
          <w:bCs w:val="0"/>
          <w:color w:val="auto"/>
        </w:rPr>
        <w:t>各階段之專案管理工作。</w:t>
      </w:r>
    </w:p>
    <w:p w14:paraId="25170689" w14:textId="77777777" w:rsidR="001E4BCB" w:rsidRPr="001C573A" w:rsidRDefault="001E4BCB" w:rsidP="003648AA">
      <w:pPr>
        <w:pStyle w:val="3"/>
        <w:jc w:val="both"/>
        <w:rPr>
          <w:bCs w:val="0"/>
          <w:color w:val="auto"/>
        </w:rPr>
      </w:pPr>
      <w:r w:rsidRPr="001C573A">
        <w:rPr>
          <w:bCs w:val="0"/>
          <w:color w:val="auto"/>
        </w:rPr>
        <w:t>提高產品審查作業效率－協助本部審查</w:t>
      </w:r>
      <w:r w:rsidR="00E076A4" w:rsidRPr="001C573A">
        <w:rPr>
          <w:bCs w:val="0"/>
          <w:color w:val="auto"/>
        </w:rPr>
        <w:t>系統建置案</w:t>
      </w:r>
      <w:r w:rsidRPr="001C573A">
        <w:rPr>
          <w:bCs w:val="0"/>
          <w:color w:val="auto"/>
        </w:rPr>
        <w:t>各階段之各項交付產品及成果，並提供審查意</w:t>
      </w:r>
      <w:r w:rsidRPr="001C573A">
        <w:rPr>
          <w:rFonts w:hint="eastAsia"/>
          <w:bCs w:val="0"/>
          <w:color w:val="auto"/>
        </w:rPr>
        <w:t>見及建議，以縮短文件及系統的審查時間，控制並減少系統發展過程中的變動性，加速系統發展進度。</w:t>
      </w:r>
    </w:p>
    <w:p w14:paraId="2517068A" w14:textId="77777777" w:rsidR="008C67E1" w:rsidRPr="001C573A" w:rsidRDefault="008C67E1" w:rsidP="003648AA">
      <w:pPr>
        <w:pStyle w:val="3"/>
        <w:jc w:val="both"/>
        <w:rPr>
          <w:bCs w:val="0"/>
          <w:color w:val="auto"/>
        </w:rPr>
      </w:pPr>
      <w:r w:rsidRPr="001C573A">
        <w:rPr>
          <w:bCs w:val="0"/>
          <w:color w:val="auto"/>
        </w:rPr>
        <w:t>監督</w:t>
      </w:r>
      <w:r w:rsidR="00D84E4E" w:rsidRPr="001C573A">
        <w:rPr>
          <w:bCs w:val="0"/>
          <w:color w:val="auto"/>
        </w:rPr>
        <w:t>系統建置案</w:t>
      </w:r>
      <w:r w:rsidRPr="001C573A">
        <w:rPr>
          <w:bCs w:val="0"/>
          <w:color w:val="auto"/>
        </w:rPr>
        <w:t>運用測試工具、壓力測試工具及必要之人工檢核，加速測試工作之進行。</w:t>
      </w:r>
    </w:p>
    <w:p w14:paraId="2517068B" w14:textId="77777777" w:rsidR="008C67E1" w:rsidRPr="001C573A" w:rsidRDefault="008C67E1" w:rsidP="003648AA">
      <w:pPr>
        <w:pStyle w:val="3"/>
        <w:jc w:val="both"/>
        <w:rPr>
          <w:bCs w:val="0"/>
          <w:color w:val="auto"/>
        </w:rPr>
      </w:pPr>
      <w:r w:rsidRPr="001C573A">
        <w:rPr>
          <w:bCs w:val="0"/>
          <w:color w:val="auto"/>
        </w:rPr>
        <w:t>及早發現軟體問題，並快速解決，以避免軟體瑕疵之擴大，達到「提前發現問題、儘早實施矯正、減低運行風險、確保專案成功」目的。</w:t>
      </w:r>
    </w:p>
    <w:p w14:paraId="2517068C" w14:textId="77777777" w:rsidR="001E4BCB" w:rsidRPr="001C573A" w:rsidRDefault="001E4BCB" w:rsidP="003648AA">
      <w:pPr>
        <w:pStyle w:val="2"/>
        <w:jc w:val="both"/>
        <w:rPr>
          <w:bCs w:val="0"/>
          <w:color w:val="auto"/>
        </w:rPr>
      </w:pPr>
      <w:bookmarkStart w:id="4" w:name="_Toc28164355"/>
      <w:r w:rsidRPr="001C573A">
        <w:rPr>
          <w:bCs w:val="0"/>
          <w:color w:val="auto"/>
        </w:rPr>
        <w:t>專案期程</w:t>
      </w:r>
      <w:bookmarkEnd w:id="4"/>
    </w:p>
    <w:p w14:paraId="2517068D" w14:textId="77777777" w:rsidR="001E4BCB" w:rsidRPr="001C573A" w:rsidRDefault="00695766" w:rsidP="003648AA">
      <w:pPr>
        <w:pStyle w:val="24"/>
        <w:ind w:left="1042"/>
        <w:rPr>
          <w:bCs w:val="0"/>
          <w:color w:val="auto"/>
        </w:rPr>
      </w:pPr>
      <w:r w:rsidRPr="001C573A">
        <w:rPr>
          <w:rFonts w:hint="eastAsia"/>
          <w:bCs w:val="0"/>
          <w:color w:val="auto"/>
        </w:rPr>
        <w:t>本案</w:t>
      </w:r>
      <w:r w:rsidR="001E4BCB" w:rsidRPr="001C573A">
        <w:rPr>
          <w:rFonts w:hint="eastAsia"/>
          <w:bCs w:val="0"/>
          <w:color w:val="auto"/>
        </w:rPr>
        <w:t>自簽約日起至</w:t>
      </w:r>
      <w:r w:rsidR="001E4BCB" w:rsidRPr="001C573A">
        <w:rPr>
          <w:bCs w:val="0"/>
          <w:color w:val="auto"/>
        </w:rPr>
        <w:t>1</w:t>
      </w:r>
      <w:r w:rsidR="00F652D3" w:rsidRPr="001C573A">
        <w:rPr>
          <w:bCs w:val="0"/>
          <w:color w:val="auto"/>
        </w:rPr>
        <w:t>1</w:t>
      </w:r>
      <w:r w:rsidR="001E4BCB" w:rsidRPr="001C573A">
        <w:rPr>
          <w:bCs w:val="0"/>
          <w:color w:val="auto"/>
        </w:rPr>
        <w:t>0年</w:t>
      </w:r>
      <w:r w:rsidR="00F652D3" w:rsidRPr="001C573A">
        <w:rPr>
          <w:bCs w:val="0"/>
          <w:color w:val="auto"/>
        </w:rPr>
        <w:t>6</w:t>
      </w:r>
      <w:r w:rsidR="001E4BCB" w:rsidRPr="001C573A">
        <w:rPr>
          <w:bCs w:val="0"/>
          <w:color w:val="auto"/>
        </w:rPr>
        <w:t>月30日止。</w:t>
      </w:r>
    </w:p>
    <w:p w14:paraId="2517068E" w14:textId="77777777" w:rsidR="00643BA4" w:rsidRPr="001C573A" w:rsidRDefault="00643BA4" w:rsidP="003648AA">
      <w:pPr>
        <w:pStyle w:val="2"/>
        <w:jc w:val="both"/>
        <w:rPr>
          <w:bCs w:val="0"/>
          <w:color w:val="auto"/>
        </w:rPr>
      </w:pPr>
      <w:bookmarkStart w:id="5" w:name="_Toc28164356"/>
      <w:r w:rsidRPr="001C573A">
        <w:rPr>
          <w:rFonts w:hint="eastAsia"/>
          <w:bCs w:val="0"/>
          <w:color w:val="auto"/>
        </w:rPr>
        <w:t>專案範圍</w:t>
      </w:r>
      <w:bookmarkEnd w:id="5"/>
    </w:p>
    <w:p w14:paraId="2517068F" w14:textId="77777777" w:rsidR="00643BA4" w:rsidRPr="001C573A" w:rsidRDefault="00643BA4" w:rsidP="003648AA">
      <w:pPr>
        <w:pStyle w:val="3"/>
        <w:numPr>
          <w:ilvl w:val="0"/>
          <w:numId w:val="3"/>
        </w:numPr>
        <w:jc w:val="both"/>
        <w:rPr>
          <w:bCs w:val="0"/>
          <w:color w:val="auto"/>
        </w:rPr>
      </w:pPr>
      <w:bookmarkStart w:id="6" w:name="_Toc16746172"/>
      <w:bookmarkStart w:id="7" w:name="_Toc22414802"/>
      <w:r w:rsidRPr="001C573A">
        <w:rPr>
          <w:rFonts w:hint="eastAsia"/>
          <w:bCs w:val="0"/>
          <w:color w:val="auto"/>
        </w:rPr>
        <w:t>專案管理範圍</w:t>
      </w:r>
      <w:bookmarkEnd w:id="6"/>
      <w:bookmarkEnd w:id="7"/>
    </w:p>
    <w:p w14:paraId="25170690" w14:textId="77777777" w:rsidR="00643BA4" w:rsidRPr="001C573A" w:rsidRDefault="00643BA4" w:rsidP="003648AA">
      <w:pPr>
        <w:pStyle w:val="4"/>
        <w:rPr>
          <w:bCs w:val="0"/>
          <w:color w:val="auto"/>
        </w:rPr>
      </w:pPr>
      <w:r w:rsidRPr="001C573A">
        <w:rPr>
          <w:rFonts w:hint="eastAsia"/>
          <w:bCs w:val="0"/>
          <w:color w:val="auto"/>
        </w:rPr>
        <w:lastRenderedPageBreak/>
        <w:t>「</w:t>
      </w:r>
      <w:r w:rsidR="00DF13CD" w:rsidRPr="001C573A">
        <w:rPr>
          <w:rFonts w:hint="eastAsia"/>
          <w:bCs w:val="0"/>
          <w:color w:val="auto"/>
        </w:rPr>
        <w:t>新一代國民身分證換發系統建置及維護案</w:t>
      </w:r>
      <w:r w:rsidRPr="001C573A">
        <w:rPr>
          <w:rFonts w:hint="eastAsia"/>
          <w:bCs w:val="0"/>
          <w:color w:val="auto"/>
        </w:rPr>
        <w:t>」</w:t>
      </w:r>
      <w:r w:rsidR="000152FC" w:rsidRPr="001C573A">
        <w:rPr>
          <w:rFonts w:hint="eastAsia"/>
          <w:bCs w:val="0"/>
          <w:color w:val="auto"/>
        </w:rPr>
        <w:t>之</w:t>
      </w:r>
      <w:r w:rsidR="00E076A4" w:rsidRPr="001C573A">
        <w:rPr>
          <w:bCs w:val="0"/>
          <w:color w:val="auto"/>
        </w:rPr>
        <w:t>系統建置案</w:t>
      </w:r>
      <w:r w:rsidR="00B53295" w:rsidRPr="001C573A">
        <w:rPr>
          <w:bCs w:val="0"/>
          <w:color w:val="auto"/>
        </w:rPr>
        <w:t>(以下簡稱</w:t>
      </w:r>
      <w:r w:rsidR="00B53295" w:rsidRPr="001C573A">
        <w:rPr>
          <w:rFonts w:hint="eastAsia"/>
          <w:bCs w:val="0"/>
          <w:color w:val="auto"/>
        </w:rPr>
        <w:t>系統建置案</w:t>
      </w:r>
      <w:r w:rsidR="00B53295" w:rsidRPr="001C573A">
        <w:rPr>
          <w:bCs w:val="0"/>
          <w:color w:val="auto"/>
        </w:rPr>
        <w:t>)</w:t>
      </w:r>
      <w:r w:rsidRPr="001C573A">
        <w:rPr>
          <w:bCs w:val="0"/>
          <w:color w:val="auto"/>
        </w:rPr>
        <w:t>。主要內容包括：</w:t>
      </w:r>
      <w:r w:rsidR="004B2E67" w:rsidRPr="001C573A">
        <w:rPr>
          <w:rFonts w:hint="eastAsia"/>
          <w:bCs w:val="0"/>
          <w:color w:val="auto"/>
        </w:rPr>
        <w:t>本部</w:t>
      </w:r>
      <w:r w:rsidR="004B2E67" w:rsidRPr="001C573A">
        <w:rPr>
          <w:bCs w:val="0"/>
          <w:color w:val="auto"/>
        </w:rPr>
        <w:t>New eID管理系統建置、戶役政資訊系統軟硬體功能擴充、自然人憑證管理系統軟硬體功能擴充</w:t>
      </w:r>
      <w:r w:rsidRPr="001C573A">
        <w:rPr>
          <w:bCs w:val="0"/>
          <w:color w:val="auto"/>
        </w:rPr>
        <w:t>作業項目等。</w:t>
      </w:r>
    </w:p>
    <w:p w14:paraId="25170691" w14:textId="77777777" w:rsidR="00643BA4" w:rsidRPr="001C573A" w:rsidRDefault="000152FC" w:rsidP="003648AA">
      <w:pPr>
        <w:pStyle w:val="4"/>
        <w:rPr>
          <w:bCs w:val="0"/>
          <w:color w:val="auto"/>
        </w:rPr>
      </w:pPr>
      <w:r w:rsidRPr="001C573A">
        <w:rPr>
          <w:rFonts w:hint="eastAsia"/>
          <w:bCs w:val="0"/>
          <w:color w:val="auto"/>
        </w:rPr>
        <w:t>中央印製廠之</w:t>
      </w:r>
      <w:r w:rsidR="00643BA4" w:rsidRPr="001C573A">
        <w:rPr>
          <w:rFonts w:hint="eastAsia"/>
          <w:bCs w:val="0"/>
          <w:color w:val="auto"/>
        </w:rPr>
        <w:t>「</w:t>
      </w:r>
      <w:r w:rsidR="00220CDC" w:rsidRPr="001C573A">
        <w:rPr>
          <w:bCs w:val="0"/>
          <w:color w:val="auto"/>
        </w:rPr>
        <w:t>PC晶片卡及印製設備乙式</w:t>
      </w:r>
      <w:r w:rsidR="00643BA4" w:rsidRPr="001C573A">
        <w:rPr>
          <w:rFonts w:hint="eastAsia"/>
          <w:bCs w:val="0"/>
          <w:color w:val="auto"/>
        </w:rPr>
        <w:t>」</w:t>
      </w:r>
      <w:r w:rsidRPr="001C573A">
        <w:rPr>
          <w:rFonts w:hint="eastAsia"/>
          <w:bCs w:val="0"/>
          <w:color w:val="auto"/>
        </w:rPr>
        <w:t>專案管理及製卡系統</w:t>
      </w:r>
      <w:r w:rsidR="0048337B" w:rsidRPr="001C573A">
        <w:rPr>
          <w:bCs w:val="0"/>
          <w:color w:val="auto"/>
        </w:rPr>
        <w:t>(以下簡稱</w:t>
      </w:r>
      <w:r w:rsidR="003A2DF7" w:rsidRPr="001C573A">
        <w:rPr>
          <w:rFonts w:hint="eastAsia"/>
          <w:bCs w:val="0"/>
          <w:color w:val="auto"/>
        </w:rPr>
        <w:t>製卡案</w:t>
      </w:r>
      <w:r w:rsidR="0048337B" w:rsidRPr="001C573A">
        <w:rPr>
          <w:bCs w:val="0"/>
          <w:color w:val="auto"/>
        </w:rPr>
        <w:t>)</w:t>
      </w:r>
      <w:r w:rsidR="00FB79A6" w:rsidRPr="001C573A">
        <w:rPr>
          <w:rFonts w:hint="eastAsia"/>
          <w:bCs w:val="0"/>
          <w:color w:val="auto"/>
        </w:rPr>
        <w:t>。</w:t>
      </w:r>
    </w:p>
    <w:p w14:paraId="25170692" w14:textId="77777777" w:rsidR="00643BA4" w:rsidRPr="001C573A" w:rsidRDefault="00643BA4" w:rsidP="003648AA">
      <w:pPr>
        <w:pStyle w:val="3"/>
        <w:jc w:val="both"/>
        <w:rPr>
          <w:bCs w:val="0"/>
          <w:color w:val="auto"/>
        </w:rPr>
      </w:pPr>
      <w:r w:rsidRPr="001C573A">
        <w:rPr>
          <w:rFonts w:hint="eastAsia"/>
          <w:bCs w:val="0"/>
          <w:color w:val="auto"/>
        </w:rPr>
        <w:t>專案工作範圍</w:t>
      </w:r>
    </w:p>
    <w:p w14:paraId="25170693" w14:textId="77777777" w:rsidR="00A833C0" w:rsidRPr="001C573A" w:rsidRDefault="00A833C0" w:rsidP="00CB3922">
      <w:pPr>
        <w:pStyle w:val="4"/>
        <w:numPr>
          <w:ilvl w:val="0"/>
          <w:numId w:val="4"/>
        </w:numPr>
        <w:rPr>
          <w:bCs w:val="0"/>
          <w:color w:val="auto"/>
        </w:rPr>
      </w:pPr>
      <w:r w:rsidRPr="001C573A">
        <w:rPr>
          <w:rFonts w:hint="eastAsia"/>
          <w:bCs w:val="0"/>
          <w:color w:val="auto"/>
        </w:rPr>
        <w:t>品質管理：</w:t>
      </w:r>
      <w:r w:rsidR="00BF3CFD" w:rsidRPr="001C573A">
        <w:rPr>
          <w:rFonts w:hint="eastAsia"/>
          <w:color w:val="auto"/>
        </w:rPr>
        <w:t>包括</w:t>
      </w:r>
      <w:r w:rsidR="00E076A4" w:rsidRPr="001C573A">
        <w:rPr>
          <w:rFonts w:hint="eastAsia"/>
          <w:color w:val="auto"/>
        </w:rPr>
        <w:t>系統建置案</w:t>
      </w:r>
      <w:r w:rsidR="00BF3CFD" w:rsidRPr="001C573A">
        <w:rPr>
          <w:rFonts w:hint="eastAsia"/>
          <w:color w:val="auto"/>
        </w:rPr>
        <w:t>及</w:t>
      </w:r>
      <w:r w:rsidR="003A2DF7" w:rsidRPr="001C573A">
        <w:rPr>
          <w:rFonts w:hint="eastAsia"/>
          <w:color w:val="auto"/>
        </w:rPr>
        <w:t>製卡案</w:t>
      </w:r>
      <w:r w:rsidR="00BF3CFD" w:rsidRPr="001C573A">
        <w:rPr>
          <w:rFonts w:hint="eastAsia"/>
          <w:color w:val="auto"/>
        </w:rPr>
        <w:t>軟硬體設備建置規格審查、各項文件審查、系統需求及功能驗證與確認與品質監控</w:t>
      </w:r>
      <w:r w:rsidR="00BF3CFD" w:rsidRPr="001C573A">
        <w:rPr>
          <w:color w:val="auto"/>
        </w:rPr>
        <w:t>(含資訊安全部分)等</w:t>
      </w:r>
      <w:r w:rsidR="004627D2" w:rsidRPr="001C573A">
        <w:rPr>
          <w:rFonts w:hint="eastAsia"/>
          <w:color w:val="auto"/>
        </w:rPr>
        <w:t>。</w:t>
      </w:r>
    </w:p>
    <w:p w14:paraId="25170694" w14:textId="77777777" w:rsidR="00643BA4" w:rsidRPr="001C573A" w:rsidRDefault="00D46B95" w:rsidP="00CB3922">
      <w:pPr>
        <w:pStyle w:val="4"/>
        <w:numPr>
          <w:ilvl w:val="0"/>
          <w:numId w:val="4"/>
        </w:numPr>
        <w:rPr>
          <w:bCs w:val="0"/>
          <w:color w:val="auto"/>
        </w:rPr>
      </w:pPr>
      <w:r w:rsidRPr="001C573A">
        <w:rPr>
          <w:rFonts w:hint="eastAsia"/>
          <w:bCs w:val="0"/>
          <w:color w:val="auto"/>
        </w:rPr>
        <w:t>專案監控：包括</w:t>
      </w:r>
      <w:r w:rsidR="00E076A4" w:rsidRPr="001C573A">
        <w:rPr>
          <w:rFonts w:hint="eastAsia"/>
          <w:bCs w:val="0"/>
          <w:color w:val="auto"/>
        </w:rPr>
        <w:t>系統建置案</w:t>
      </w:r>
      <w:r w:rsidR="00D76A60" w:rsidRPr="001C573A">
        <w:rPr>
          <w:rFonts w:hint="eastAsia"/>
          <w:bCs w:val="0"/>
          <w:color w:val="auto"/>
        </w:rPr>
        <w:t>及</w:t>
      </w:r>
      <w:r w:rsidR="003A2DF7" w:rsidRPr="001C573A">
        <w:rPr>
          <w:rFonts w:hint="eastAsia"/>
          <w:bCs w:val="0"/>
          <w:color w:val="auto"/>
        </w:rPr>
        <w:t>製卡案</w:t>
      </w:r>
      <w:r w:rsidRPr="001C573A">
        <w:rPr>
          <w:rFonts w:hint="eastAsia"/>
          <w:bCs w:val="0"/>
          <w:color w:val="auto"/>
        </w:rPr>
        <w:t>履約監控</w:t>
      </w:r>
      <w:r w:rsidRPr="001C573A">
        <w:rPr>
          <w:bCs w:val="0"/>
          <w:color w:val="auto"/>
        </w:rPr>
        <w:t>(含進度追蹤)、實地訪查、定期報告、相關會議安排及參與等。</w:t>
      </w:r>
    </w:p>
    <w:p w14:paraId="25170695" w14:textId="77777777" w:rsidR="00643BA4" w:rsidRPr="001C573A" w:rsidRDefault="00643BA4" w:rsidP="00CB3922">
      <w:pPr>
        <w:pStyle w:val="4"/>
        <w:numPr>
          <w:ilvl w:val="0"/>
          <w:numId w:val="4"/>
        </w:numPr>
        <w:rPr>
          <w:bCs w:val="0"/>
          <w:color w:val="auto"/>
        </w:rPr>
      </w:pPr>
      <w:r w:rsidRPr="001C573A">
        <w:rPr>
          <w:rFonts w:hint="eastAsia"/>
          <w:bCs w:val="0"/>
          <w:color w:val="auto"/>
        </w:rPr>
        <w:t>設置專案</w:t>
      </w:r>
      <w:r w:rsidR="00576F30" w:rsidRPr="001C573A">
        <w:rPr>
          <w:rFonts w:hint="eastAsia"/>
          <w:bCs w:val="0"/>
          <w:color w:val="auto"/>
        </w:rPr>
        <w:t>服務團隊</w:t>
      </w:r>
      <w:r w:rsidRPr="001C573A">
        <w:rPr>
          <w:rFonts w:hint="eastAsia"/>
          <w:bCs w:val="0"/>
          <w:color w:val="auto"/>
        </w:rPr>
        <w:t>：包括負責</w:t>
      </w:r>
      <w:r w:rsidR="00695766" w:rsidRPr="001C573A">
        <w:rPr>
          <w:rFonts w:hint="eastAsia"/>
          <w:bCs w:val="0"/>
          <w:color w:val="auto"/>
        </w:rPr>
        <w:t>本案</w:t>
      </w:r>
      <w:r w:rsidRPr="001C573A">
        <w:rPr>
          <w:rFonts w:hint="eastAsia"/>
          <w:bCs w:val="0"/>
          <w:color w:val="auto"/>
        </w:rPr>
        <w:t>與</w:t>
      </w:r>
      <w:r w:rsidR="00D84E4E" w:rsidRPr="001C573A">
        <w:rPr>
          <w:rFonts w:hint="eastAsia"/>
          <w:bCs w:val="0"/>
          <w:color w:val="auto"/>
        </w:rPr>
        <w:t>系統建置案</w:t>
      </w:r>
      <w:r w:rsidRPr="001C573A">
        <w:rPr>
          <w:rFonts w:hint="eastAsia"/>
          <w:bCs w:val="0"/>
          <w:color w:val="auto"/>
        </w:rPr>
        <w:t>及</w:t>
      </w:r>
      <w:r w:rsidR="003A2DF7" w:rsidRPr="001C573A">
        <w:rPr>
          <w:rFonts w:hint="eastAsia"/>
          <w:bCs w:val="0"/>
          <w:color w:val="auto"/>
        </w:rPr>
        <w:t>製卡案</w:t>
      </w:r>
      <w:r w:rsidRPr="001C573A">
        <w:rPr>
          <w:rFonts w:hint="eastAsia"/>
          <w:bCs w:val="0"/>
          <w:color w:val="auto"/>
        </w:rPr>
        <w:t>相關單位之工作協調與溝通、</w:t>
      </w:r>
      <w:r w:rsidR="00695766" w:rsidRPr="001C573A">
        <w:rPr>
          <w:rFonts w:hint="eastAsia"/>
          <w:bCs w:val="0"/>
          <w:color w:val="auto"/>
        </w:rPr>
        <w:t>本案</w:t>
      </w:r>
      <w:r w:rsidRPr="001C573A">
        <w:rPr>
          <w:rFonts w:hint="eastAsia"/>
          <w:bCs w:val="0"/>
          <w:color w:val="auto"/>
        </w:rPr>
        <w:t>相關行政作業及技術顧問諮詢服務等。</w:t>
      </w:r>
    </w:p>
    <w:p w14:paraId="25170696" w14:textId="77777777" w:rsidR="00643BA4" w:rsidRPr="001C573A" w:rsidRDefault="00643BA4" w:rsidP="003648AA">
      <w:pPr>
        <w:pStyle w:val="2"/>
        <w:jc w:val="both"/>
        <w:rPr>
          <w:bCs w:val="0"/>
          <w:color w:val="auto"/>
        </w:rPr>
      </w:pPr>
      <w:bookmarkStart w:id="8" w:name="_Toc28164357"/>
      <w:r w:rsidRPr="001C573A">
        <w:rPr>
          <w:rFonts w:hint="eastAsia"/>
          <w:bCs w:val="0"/>
          <w:color w:val="auto"/>
        </w:rPr>
        <w:t>專案工作期程</w:t>
      </w:r>
      <w:bookmarkEnd w:id="8"/>
    </w:p>
    <w:p w14:paraId="25170697" w14:textId="77777777" w:rsidR="00643BA4" w:rsidRPr="001C573A" w:rsidRDefault="00643BA4" w:rsidP="00C1365F">
      <w:pPr>
        <w:pStyle w:val="24"/>
        <w:ind w:left="1042" w:firstLineChars="200" w:firstLine="560"/>
        <w:rPr>
          <w:bCs w:val="0"/>
          <w:color w:val="auto"/>
        </w:rPr>
      </w:pPr>
      <w:r w:rsidRPr="001C573A">
        <w:rPr>
          <w:rFonts w:hint="eastAsia"/>
          <w:bCs w:val="0"/>
          <w:color w:val="auto"/>
        </w:rPr>
        <w:t>本案期程自</w:t>
      </w:r>
      <w:r w:rsidR="0015672E" w:rsidRPr="001C573A">
        <w:rPr>
          <w:rFonts w:hint="eastAsia"/>
          <w:bCs w:val="0"/>
          <w:color w:val="auto"/>
        </w:rPr>
        <w:t>簽約</w:t>
      </w:r>
      <w:r w:rsidRPr="001C573A">
        <w:rPr>
          <w:rFonts w:hint="eastAsia"/>
          <w:bCs w:val="0"/>
          <w:color w:val="auto"/>
        </w:rPr>
        <w:t>日起至民國</w:t>
      </w:r>
      <w:r w:rsidR="00E47C60" w:rsidRPr="001C573A">
        <w:rPr>
          <w:bCs w:val="0"/>
          <w:color w:val="auto"/>
        </w:rPr>
        <w:t>110</w:t>
      </w:r>
      <w:r w:rsidRPr="001C573A">
        <w:rPr>
          <w:bCs w:val="0"/>
          <w:color w:val="auto"/>
        </w:rPr>
        <w:t>年</w:t>
      </w:r>
      <w:r w:rsidR="00E47C60" w:rsidRPr="001C573A">
        <w:rPr>
          <w:bCs w:val="0"/>
          <w:color w:val="auto"/>
        </w:rPr>
        <w:t>6</w:t>
      </w:r>
      <w:r w:rsidRPr="001C573A">
        <w:rPr>
          <w:bCs w:val="0"/>
          <w:color w:val="auto"/>
        </w:rPr>
        <w:t>月</w:t>
      </w:r>
      <w:r w:rsidR="00E47C60" w:rsidRPr="001C573A">
        <w:rPr>
          <w:bCs w:val="0"/>
          <w:color w:val="auto"/>
        </w:rPr>
        <w:t>30</w:t>
      </w:r>
      <w:r w:rsidRPr="001C573A">
        <w:rPr>
          <w:bCs w:val="0"/>
          <w:color w:val="auto"/>
        </w:rPr>
        <w:t>日止，分</w:t>
      </w:r>
      <w:r w:rsidR="009B22D2" w:rsidRPr="001C573A">
        <w:rPr>
          <w:rFonts w:hint="eastAsia"/>
          <w:bCs w:val="0"/>
          <w:color w:val="auto"/>
        </w:rPr>
        <w:t>3</w:t>
      </w:r>
      <w:r w:rsidRPr="001C573A">
        <w:rPr>
          <w:bCs w:val="0"/>
          <w:color w:val="auto"/>
        </w:rPr>
        <w:t>期辦理如下：</w:t>
      </w:r>
    </w:p>
    <w:p w14:paraId="25170698" w14:textId="77777777" w:rsidR="00643BA4" w:rsidRPr="001C573A" w:rsidRDefault="00643BA4" w:rsidP="00CB3922">
      <w:pPr>
        <w:pStyle w:val="3"/>
        <w:numPr>
          <w:ilvl w:val="0"/>
          <w:numId w:val="5"/>
        </w:numPr>
        <w:jc w:val="both"/>
        <w:rPr>
          <w:bCs w:val="0"/>
          <w:color w:val="auto"/>
        </w:rPr>
      </w:pPr>
      <w:r w:rsidRPr="001C573A">
        <w:rPr>
          <w:rFonts w:hint="eastAsia"/>
          <w:bCs w:val="0"/>
          <w:color w:val="auto"/>
        </w:rPr>
        <w:t>第一期：自</w:t>
      </w:r>
      <w:r w:rsidR="0015672E" w:rsidRPr="001C573A">
        <w:rPr>
          <w:rFonts w:hint="eastAsia"/>
          <w:bCs w:val="0"/>
          <w:color w:val="auto"/>
        </w:rPr>
        <w:t>簽約</w:t>
      </w:r>
      <w:r w:rsidRPr="001C573A">
        <w:rPr>
          <w:rFonts w:hint="eastAsia"/>
          <w:bCs w:val="0"/>
          <w:color w:val="auto"/>
        </w:rPr>
        <w:t>日起至</w:t>
      </w:r>
      <w:r w:rsidRPr="001C573A">
        <w:rPr>
          <w:bCs w:val="0"/>
          <w:color w:val="auto"/>
        </w:rPr>
        <w:t>109年5月31日止。</w:t>
      </w:r>
    </w:p>
    <w:p w14:paraId="25170699" w14:textId="77777777" w:rsidR="00643BA4" w:rsidRPr="001C573A" w:rsidRDefault="00643BA4" w:rsidP="00CB3922">
      <w:pPr>
        <w:pStyle w:val="3"/>
        <w:numPr>
          <w:ilvl w:val="0"/>
          <w:numId w:val="5"/>
        </w:numPr>
        <w:jc w:val="both"/>
        <w:rPr>
          <w:bCs w:val="0"/>
          <w:color w:val="auto"/>
        </w:rPr>
      </w:pPr>
      <w:r w:rsidRPr="001C573A">
        <w:rPr>
          <w:rFonts w:hint="eastAsia"/>
          <w:bCs w:val="0"/>
          <w:color w:val="auto"/>
        </w:rPr>
        <w:t>第二期：自</w:t>
      </w:r>
      <w:r w:rsidRPr="001C573A">
        <w:rPr>
          <w:bCs w:val="0"/>
          <w:color w:val="auto"/>
        </w:rPr>
        <w:t>109年6月1日起至109年1</w:t>
      </w:r>
      <w:r w:rsidR="00FF1147" w:rsidRPr="001C573A">
        <w:rPr>
          <w:bCs w:val="0"/>
          <w:color w:val="auto"/>
        </w:rPr>
        <w:t>2</w:t>
      </w:r>
      <w:r w:rsidRPr="001C573A">
        <w:rPr>
          <w:bCs w:val="0"/>
          <w:color w:val="auto"/>
        </w:rPr>
        <w:t>月3</w:t>
      </w:r>
      <w:r w:rsidR="00FF1147" w:rsidRPr="001C573A">
        <w:rPr>
          <w:bCs w:val="0"/>
          <w:color w:val="auto"/>
        </w:rPr>
        <w:t>1</w:t>
      </w:r>
      <w:r w:rsidRPr="001C573A">
        <w:rPr>
          <w:bCs w:val="0"/>
          <w:color w:val="auto"/>
        </w:rPr>
        <w:t>日止。</w:t>
      </w:r>
    </w:p>
    <w:p w14:paraId="2517069A" w14:textId="77777777" w:rsidR="00643BA4" w:rsidRPr="001C573A" w:rsidRDefault="00643BA4" w:rsidP="00CB3922">
      <w:pPr>
        <w:pStyle w:val="3"/>
        <w:numPr>
          <w:ilvl w:val="0"/>
          <w:numId w:val="5"/>
        </w:numPr>
        <w:jc w:val="both"/>
        <w:rPr>
          <w:bCs w:val="0"/>
          <w:color w:val="auto"/>
        </w:rPr>
      </w:pPr>
      <w:r w:rsidRPr="001C573A">
        <w:rPr>
          <w:rFonts w:hint="eastAsia"/>
          <w:bCs w:val="0"/>
          <w:color w:val="auto"/>
        </w:rPr>
        <w:t>第</w:t>
      </w:r>
      <w:r w:rsidR="007C1AC9" w:rsidRPr="001C573A">
        <w:rPr>
          <w:rFonts w:hint="eastAsia"/>
          <w:bCs w:val="0"/>
          <w:color w:val="auto"/>
        </w:rPr>
        <w:t>三</w:t>
      </w:r>
      <w:r w:rsidRPr="001C573A">
        <w:rPr>
          <w:rFonts w:hint="eastAsia"/>
          <w:bCs w:val="0"/>
          <w:color w:val="auto"/>
        </w:rPr>
        <w:t>期：自</w:t>
      </w:r>
      <w:r w:rsidRPr="001C573A">
        <w:rPr>
          <w:bCs w:val="0"/>
          <w:color w:val="auto"/>
        </w:rPr>
        <w:t xml:space="preserve"> 1</w:t>
      </w:r>
      <w:r w:rsidR="007C1AC9" w:rsidRPr="001C573A">
        <w:rPr>
          <w:rFonts w:hint="eastAsia"/>
          <w:bCs w:val="0"/>
          <w:color w:val="auto"/>
        </w:rPr>
        <w:t>1</w:t>
      </w:r>
      <w:r w:rsidR="007C1AC9" w:rsidRPr="001C573A">
        <w:rPr>
          <w:bCs w:val="0"/>
          <w:color w:val="auto"/>
        </w:rPr>
        <w:t>0</w:t>
      </w:r>
      <w:r w:rsidRPr="001C573A">
        <w:rPr>
          <w:bCs w:val="0"/>
          <w:color w:val="auto"/>
        </w:rPr>
        <w:t xml:space="preserve"> 年</w:t>
      </w:r>
      <w:r w:rsidR="00191776" w:rsidRPr="001C573A">
        <w:rPr>
          <w:rFonts w:hint="eastAsia"/>
          <w:bCs w:val="0"/>
          <w:color w:val="auto"/>
        </w:rPr>
        <w:t>1</w:t>
      </w:r>
      <w:r w:rsidRPr="001C573A">
        <w:rPr>
          <w:bCs w:val="0"/>
          <w:color w:val="auto"/>
        </w:rPr>
        <w:t>月1日起至1</w:t>
      </w:r>
      <w:r w:rsidR="00191776" w:rsidRPr="001C573A">
        <w:rPr>
          <w:rFonts w:hint="eastAsia"/>
          <w:bCs w:val="0"/>
          <w:color w:val="auto"/>
        </w:rPr>
        <w:t>10</w:t>
      </w:r>
      <w:r w:rsidRPr="001C573A">
        <w:rPr>
          <w:bCs w:val="0"/>
          <w:color w:val="auto"/>
        </w:rPr>
        <w:t>年</w:t>
      </w:r>
      <w:r w:rsidR="00191776" w:rsidRPr="001C573A">
        <w:rPr>
          <w:rFonts w:hint="eastAsia"/>
          <w:bCs w:val="0"/>
          <w:color w:val="auto"/>
        </w:rPr>
        <w:t>6</w:t>
      </w:r>
      <w:r w:rsidRPr="001C573A">
        <w:rPr>
          <w:bCs w:val="0"/>
          <w:color w:val="auto"/>
        </w:rPr>
        <w:t>月30日止。</w:t>
      </w:r>
    </w:p>
    <w:p w14:paraId="2517069B" w14:textId="77777777" w:rsidR="00191776" w:rsidRPr="001C573A" w:rsidRDefault="00191776" w:rsidP="003648AA">
      <w:pPr>
        <w:pStyle w:val="2"/>
        <w:jc w:val="both"/>
        <w:rPr>
          <w:bCs w:val="0"/>
          <w:color w:val="auto"/>
        </w:rPr>
      </w:pPr>
      <w:bookmarkStart w:id="9" w:name="_Toc28164358"/>
      <w:r w:rsidRPr="001C573A">
        <w:rPr>
          <w:bCs w:val="0"/>
          <w:color w:val="auto"/>
        </w:rPr>
        <w:t>專案經費</w:t>
      </w:r>
      <w:bookmarkEnd w:id="9"/>
    </w:p>
    <w:p w14:paraId="2517069C" w14:textId="77777777" w:rsidR="00F53C2C" w:rsidRPr="001C573A" w:rsidRDefault="00695766" w:rsidP="00CB3922">
      <w:pPr>
        <w:pStyle w:val="3"/>
        <w:numPr>
          <w:ilvl w:val="0"/>
          <w:numId w:val="6"/>
        </w:numPr>
        <w:jc w:val="both"/>
        <w:rPr>
          <w:bCs w:val="0"/>
          <w:color w:val="auto"/>
        </w:rPr>
      </w:pPr>
      <w:r w:rsidRPr="001C573A">
        <w:rPr>
          <w:rFonts w:hint="eastAsia"/>
          <w:bCs w:val="0"/>
          <w:color w:val="auto"/>
        </w:rPr>
        <w:t>本案</w:t>
      </w:r>
      <w:r w:rsidR="00DC6059" w:rsidRPr="001C573A">
        <w:rPr>
          <w:rFonts w:hint="eastAsia"/>
          <w:bCs w:val="0"/>
          <w:color w:val="auto"/>
        </w:rPr>
        <w:t>採購金額新臺幣（以下同）</w:t>
      </w:r>
      <w:r w:rsidR="00A34231" w:rsidRPr="001C573A">
        <w:rPr>
          <w:rFonts w:hint="eastAsia"/>
          <w:bCs w:val="0"/>
          <w:color w:val="auto"/>
        </w:rPr>
        <w:t>1</w:t>
      </w:r>
      <w:r w:rsidR="00E435B2" w:rsidRPr="001C573A">
        <w:rPr>
          <w:bCs w:val="0"/>
          <w:color w:val="auto"/>
        </w:rPr>
        <w:t>,</w:t>
      </w:r>
      <w:r w:rsidR="00AF0B23" w:rsidRPr="001C573A">
        <w:rPr>
          <w:rFonts w:hint="eastAsia"/>
          <w:bCs w:val="0"/>
          <w:color w:val="auto"/>
        </w:rPr>
        <w:t>499</w:t>
      </w:r>
      <w:r w:rsidR="00DC6059" w:rsidRPr="001C573A">
        <w:rPr>
          <w:bCs w:val="0"/>
          <w:color w:val="auto"/>
        </w:rPr>
        <w:t>萬</w:t>
      </w:r>
      <w:r w:rsidR="00AF0B23" w:rsidRPr="001C573A">
        <w:rPr>
          <w:rFonts w:hint="eastAsia"/>
          <w:bCs w:val="0"/>
          <w:color w:val="auto"/>
        </w:rPr>
        <w:t>9</w:t>
      </w:r>
      <w:r w:rsidR="00A34231" w:rsidRPr="001C573A">
        <w:rPr>
          <w:bCs w:val="0"/>
          <w:color w:val="auto"/>
        </w:rPr>
        <w:t>,</w:t>
      </w:r>
      <w:r w:rsidR="00147161" w:rsidRPr="001C573A">
        <w:rPr>
          <w:bCs w:val="0"/>
          <w:color w:val="auto"/>
        </w:rPr>
        <w:t>449</w:t>
      </w:r>
      <w:r w:rsidR="00DC6059" w:rsidRPr="001C573A">
        <w:rPr>
          <w:bCs w:val="0"/>
          <w:color w:val="auto"/>
        </w:rPr>
        <w:t>元，分</w:t>
      </w:r>
      <w:r w:rsidR="005F3FB4" w:rsidRPr="001C573A">
        <w:rPr>
          <w:rFonts w:hint="eastAsia"/>
          <w:bCs w:val="0"/>
          <w:color w:val="auto"/>
        </w:rPr>
        <w:t>3期</w:t>
      </w:r>
      <w:r w:rsidR="00DC6059" w:rsidRPr="001C573A">
        <w:rPr>
          <w:bCs w:val="0"/>
          <w:color w:val="auto"/>
        </w:rPr>
        <w:t>執行，各期說明如下：</w:t>
      </w:r>
    </w:p>
    <w:p w14:paraId="2517069D" w14:textId="77777777" w:rsidR="00521B99" w:rsidRPr="001C573A" w:rsidRDefault="00655769" w:rsidP="00F20CE3">
      <w:pPr>
        <w:pStyle w:val="4"/>
        <w:numPr>
          <w:ilvl w:val="0"/>
          <w:numId w:val="52"/>
        </w:numPr>
        <w:rPr>
          <w:color w:val="auto"/>
        </w:rPr>
      </w:pPr>
      <w:r w:rsidRPr="001C573A">
        <w:rPr>
          <w:color w:val="auto"/>
        </w:rPr>
        <w:t>109年預算金額為</w:t>
      </w:r>
      <w:r w:rsidR="00AF0B23" w:rsidRPr="001C573A">
        <w:rPr>
          <w:rFonts w:hint="eastAsia"/>
          <w:color w:val="auto"/>
        </w:rPr>
        <w:t>999</w:t>
      </w:r>
      <w:r w:rsidRPr="001C573A">
        <w:rPr>
          <w:color w:val="auto"/>
        </w:rPr>
        <w:t>萬</w:t>
      </w:r>
      <w:r w:rsidR="00AF0B23" w:rsidRPr="001C573A">
        <w:rPr>
          <w:rFonts w:hint="eastAsia"/>
          <w:color w:val="auto"/>
        </w:rPr>
        <w:t>9</w:t>
      </w:r>
      <w:r w:rsidR="00AF0B23" w:rsidRPr="001C573A">
        <w:rPr>
          <w:color w:val="auto"/>
        </w:rPr>
        <w:t>,745</w:t>
      </w:r>
      <w:r w:rsidRPr="001C573A">
        <w:rPr>
          <w:color w:val="auto"/>
        </w:rPr>
        <w:t>元，分</w:t>
      </w:r>
      <w:r w:rsidRPr="001C573A">
        <w:rPr>
          <w:rFonts w:hint="eastAsia"/>
          <w:color w:val="auto"/>
        </w:rPr>
        <w:t>2</w:t>
      </w:r>
      <w:r w:rsidRPr="001C573A">
        <w:rPr>
          <w:color w:val="auto"/>
        </w:rPr>
        <w:t>期執行</w:t>
      </w:r>
      <w:r w:rsidRPr="001C573A">
        <w:rPr>
          <w:rFonts w:hint="eastAsia"/>
          <w:color w:val="auto"/>
        </w:rPr>
        <w:t>：</w:t>
      </w:r>
    </w:p>
    <w:p w14:paraId="2517069E" w14:textId="77777777" w:rsidR="0091351C" w:rsidRPr="001C573A" w:rsidRDefault="00F907CD" w:rsidP="003648AA">
      <w:pPr>
        <w:pStyle w:val="43"/>
        <w:ind w:leftChars="800" w:left="3360" w:hangingChars="400" w:hanging="1120"/>
        <w:rPr>
          <w:color w:val="auto"/>
        </w:rPr>
      </w:pPr>
      <w:r w:rsidRPr="001C573A">
        <w:rPr>
          <w:rFonts w:hint="eastAsia"/>
          <w:color w:val="auto"/>
        </w:rPr>
        <w:t>第</w:t>
      </w:r>
      <w:r w:rsidR="0097194A" w:rsidRPr="001C573A">
        <w:rPr>
          <w:rFonts w:hint="eastAsia"/>
          <w:color w:val="auto"/>
        </w:rPr>
        <w:t>1</w:t>
      </w:r>
      <w:r w:rsidRPr="001C573A">
        <w:rPr>
          <w:rFonts w:hint="eastAsia"/>
          <w:color w:val="auto"/>
        </w:rPr>
        <w:t>期</w:t>
      </w:r>
      <w:r w:rsidR="0097194A" w:rsidRPr="001C573A">
        <w:rPr>
          <w:rFonts w:hint="eastAsia"/>
          <w:color w:val="auto"/>
        </w:rPr>
        <w:t>：</w:t>
      </w:r>
      <w:r w:rsidR="00946301" w:rsidRPr="001C573A">
        <w:rPr>
          <w:rFonts w:hint="eastAsia"/>
          <w:color w:val="auto"/>
        </w:rPr>
        <w:t>屬</w:t>
      </w:r>
      <w:r w:rsidR="00946301" w:rsidRPr="001C573A">
        <w:rPr>
          <w:color w:val="auto"/>
        </w:rPr>
        <w:t>109年度經費，金額為</w:t>
      </w:r>
      <w:r w:rsidR="00695766" w:rsidRPr="001C573A">
        <w:rPr>
          <w:color w:val="auto"/>
        </w:rPr>
        <w:t>本案</w:t>
      </w:r>
      <w:r w:rsidR="00946301" w:rsidRPr="001C573A">
        <w:rPr>
          <w:color w:val="auto"/>
        </w:rPr>
        <w:t>契約109年金額</w:t>
      </w:r>
      <w:r w:rsidR="008B57D0" w:rsidRPr="001C573A">
        <w:rPr>
          <w:rFonts w:hint="eastAsia"/>
          <w:color w:val="auto"/>
        </w:rPr>
        <w:t>5</w:t>
      </w:r>
      <w:r w:rsidR="00946301" w:rsidRPr="001C573A">
        <w:rPr>
          <w:color w:val="auto"/>
        </w:rPr>
        <w:t>0%。</w:t>
      </w:r>
    </w:p>
    <w:p w14:paraId="2517069F" w14:textId="77777777" w:rsidR="0097194A" w:rsidRPr="001C573A" w:rsidRDefault="0097194A" w:rsidP="003648AA">
      <w:pPr>
        <w:pStyle w:val="43"/>
        <w:ind w:leftChars="800" w:left="3360" w:hangingChars="400" w:hanging="1120"/>
        <w:rPr>
          <w:color w:val="auto"/>
        </w:rPr>
      </w:pPr>
      <w:r w:rsidRPr="001C573A">
        <w:rPr>
          <w:rFonts w:hint="eastAsia"/>
          <w:color w:val="auto"/>
        </w:rPr>
        <w:t>第2期：</w:t>
      </w:r>
      <w:r w:rsidR="008B57D0" w:rsidRPr="001C573A">
        <w:rPr>
          <w:rFonts w:hint="eastAsia"/>
          <w:color w:val="auto"/>
        </w:rPr>
        <w:t>屬</w:t>
      </w:r>
      <w:r w:rsidR="008B57D0" w:rsidRPr="001C573A">
        <w:rPr>
          <w:color w:val="auto"/>
        </w:rPr>
        <w:t>109年度經費，金額為</w:t>
      </w:r>
      <w:r w:rsidR="00695766" w:rsidRPr="001C573A">
        <w:rPr>
          <w:color w:val="auto"/>
        </w:rPr>
        <w:t>本案</w:t>
      </w:r>
      <w:r w:rsidR="008B57D0" w:rsidRPr="001C573A">
        <w:rPr>
          <w:color w:val="auto"/>
        </w:rPr>
        <w:t>契約109年金額</w:t>
      </w:r>
      <w:r w:rsidR="008B57D0" w:rsidRPr="001C573A">
        <w:rPr>
          <w:rFonts w:hint="eastAsia"/>
          <w:color w:val="auto"/>
        </w:rPr>
        <w:t>5</w:t>
      </w:r>
      <w:r w:rsidR="008B57D0" w:rsidRPr="001C573A">
        <w:rPr>
          <w:color w:val="auto"/>
        </w:rPr>
        <w:t>0%。</w:t>
      </w:r>
    </w:p>
    <w:p w14:paraId="251706A0" w14:textId="77777777" w:rsidR="0097194A" w:rsidRPr="001C573A" w:rsidRDefault="004A43BE" w:rsidP="003648AA">
      <w:pPr>
        <w:pStyle w:val="4"/>
        <w:rPr>
          <w:color w:val="auto"/>
        </w:rPr>
      </w:pPr>
      <w:r w:rsidRPr="001C573A">
        <w:rPr>
          <w:color w:val="auto"/>
        </w:rPr>
        <w:t>1</w:t>
      </w:r>
      <w:r w:rsidRPr="001C573A">
        <w:rPr>
          <w:rFonts w:hint="eastAsia"/>
          <w:color w:val="auto"/>
        </w:rPr>
        <w:t>10</w:t>
      </w:r>
      <w:r w:rsidRPr="001C573A">
        <w:rPr>
          <w:color w:val="auto"/>
        </w:rPr>
        <w:t>年預算金額為</w:t>
      </w:r>
      <w:r w:rsidR="00AF0B23" w:rsidRPr="001C573A">
        <w:rPr>
          <w:color w:val="auto"/>
        </w:rPr>
        <w:t>499</w:t>
      </w:r>
      <w:r w:rsidRPr="001C573A">
        <w:rPr>
          <w:color w:val="auto"/>
        </w:rPr>
        <w:t>萬</w:t>
      </w:r>
      <w:r w:rsidR="00AF0B23" w:rsidRPr="001C573A">
        <w:rPr>
          <w:rFonts w:hint="eastAsia"/>
          <w:color w:val="auto"/>
        </w:rPr>
        <w:t>9,</w:t>
      </w:r>
      <w:r w:rsidR="00AF0B23" w:rsidRPr="001C573A">
        <w:rPr>
          <w:color w:val="auto"/>
        </w:rPr>
        <w:t>704</w:t>
      </w:r>
      <w:r w:rsidRPr="001C573A">
        <w:rPr>
          <w:color w:val="auto"/>
        </w:rPr>
        <w:t>元，</w:t>
      </w:r>
      <w:r w:rsidR="008B57D0" w:rsidRPr="001C573A">
        <w:rPr>
          <w:rFonts w:hint="eastAsia"/>
          <w:color w:val="auto"/>
        </w:rPr>
        <w:t>屬</w:t>
      </w:r>
      <w:r w:rsidR="008B57D0" w:rsidRPr="001C573A">
        <w:rPr>
          <w:color w:val="auto"/>
        </w:rPr>
        <w:t>1</w:t>
      </w:r>
      <w:r w:rsidR="008B57D0" w:rsidRPr="001C573A">
        <w:rPr>
          <w:rFonts w:hint="eastAsia"/>
          <w:color w:val="auto"/>
        </w:rPr>
        <w:t>10</w:t>
      </w:r>
      <w:r w:rsidR="008B57D0" w:rsidRPr="001C573A">
        <w:rPr>
          <w:color w:val="auto"/>
        </w:rPr>
        <w:t>年度經費，金額為</w:t>
      </w:r>
      <w:r w:rsidR="00695766" w:rsidRPr="001C573A">
        <w:rPr>
          <w:color w:val="auto"/>
        </w:rPr>
        <w:t>本案</w:t>
      </w:r>
      <w:r w:rsidR="008B57D0" w:rsidRPr="001C573A">
        <w:rPr>
          <w:color w:val="auto"/>
        </w:rPr>
        <w:t>契約1</w:t>
      </w:r>
      <w:r w:rsidR="00EF69E1" w:rsidRPr="001C573A">
        <w:rPr>
          <w:rFonts w:hint="eastAsia"/>
          <w:color w:val="auto"/>
        </w:rPr>
        <w:t>10</w:t>
      </w:r>
      <w:r w:rsidR="008B57D0" w:rsidRPr="001C573A">
        <w:rPr>
          <w:color w:val="auto"/>
        </w:rPr>
        <w:t>年金額</w:t>
      </w:r>
      <w:r w:rsidR="00EF69E1" w:rsidRPr="001C573A">
        <w:rPr>
          <w:rFonts w:hint="eastAsia"/>
          <w:color w:val="auto"/>
        </w:rPr>
        <w:t>100</w:t>
      </w:r>
      <w:r w:rsidR="008B57D0" w:rsidRPr="001C573A">
        <w:rPr>
          <w:color w:val="auto"/>
        </w:rPr>
        <w:t>%。</w:t>
      </w:r>
    </w:p>
    <w:p w14:paraId="251706A1" w14:textId="77777777" w:rsidR="00437A3F" w:rsidRPr="001C573A" w:rsidRDefault="00437A3F" w:rsidP="003648AA">
      <w:pPr>
        <w:pStyle w:val="3"/>
        <w:jc w:val="both"/>
        <w:rPr>
          <w:color w:val="auto"/>
        </w:rPr>
      </w:pPr>
      <w:r w:rsidRPr="001C573A">
        <w:rPr>
          <w:rFonts w:hint="eastAsia"/>
          <w:color w:val="auto"/>
        </w:rPr>
        <w:t>因</w:t>
      </w:r>
      <w:r w:rsidRPr="001C573A">
        <w:rPr>
          <w:color w:val="auto"/>
        </w:rPr>
        <w:t>109</w:t>
      </w:r>
      <w:r w:rsidR="00A34231" w:rsidRPr="001C573A">
        <w:rPr>
          <w:rFonts w:hint="eastAsia"/>
          <w:color w:val="auto"/>
        </w:rPr>
        <w:t>、</w:t>
      </w:r>
      <w:r w:rsidRPr="001C573A">
        <w:rPr>
          <w:color w:val="auto"/>
        </w:rPr>
        <w:t>1</w:t>
      </w:r>
      <w:r w:rsidR="00117CFE" w:rsidRPr="001C573A">
        <w:rPr>
          <w:rFonts w:hint="eastAsia"/>
          <w:color w:val="auto"/>
        </w:rPr>
        <w:t>10</w:t>
      </w:r>
      <w:r w:rsidR="00A34231" w:rsidRPr="001C573A">
        <w:rPr>
          <w:color w:val="auto"/>
        </w:rPr>
        <w:t>年預算</w:t>
      </w:r>
      <w:r w:rsidR="00A34231" w:rsidRPr="001C573A">
        <w:rPr>
          <w:rFonts w:hint="eastAsia"/>
          <w:color w:val="auto"/>
        </w:rPr>
        <w:t>尚未</w:t>
      </w:r>
      <w:r w:rsidRPr="001C573A">
        <w:rPr>
          <w:color w:val="auto"/>
        </w:rPr>
        <w:t>經立法院審議通過，如</w:t>
      </w:r>
      <w:r w:rsidR="00695766" w:rsidRPr="001C573A">
        <w:rPr>
          <w:color w:val="auto"/>
        </w:rPr>
        <w:t>本案</w:t>
      </w:r>
      <w:r w:rsidRPr="001C573A">
        <w:rPr>
          <w:color w:val="auto"/>
        </w:rPr>
        <w:t>預算全部或一部分未獲審議通過，本部得依立法院通過之預算額度調整工作項目內容，或終止或解除部分或全部契約。</w:t>
      </w:r>
    </w:p>
    <w:p w14:paraId="251706A2" w14:textId="77777777" w:rsidR="00094B4C" w:rsidRPr="001C573A" w:rsidRDefault="00094B4C" w:rsidP="003648AA">
      <w:pPr>
        <w:pStyle w:val="2"/>
        <w:jc w:val="both"/>
        <w:rPr>
          <w:color w:val="auto"/>
        </w:rPr>
      </w:pPr>
      <w:bookmarkStart w:id="10" w:name="_Toc28164359"/>
      <w:r w:rsidRPr="001C573A">
        <w:rPr>
          <w:rFonts w:hint="eastAsia"/>
          <w:color w:val="auto"/>
        </w:rPr>
        <w:t>廠商資格</w:t>
      </w:r>
      <w:bookmarkEnd w:id="10"/>
    </w:p>
    <w:p w14:paraId="251706A3" w14:textId="77777777" w:rsidR="00930FFA" w:rsidRPr="001C573A" w:rsidRDefault="00930FFA" w:rsidP="00F20CE3">
      <w:pPr>
        <w:pStyle w:val="3"/>
        <w:numPr>
          <w:ilvl w:val="0"/>
          <w:numId w:val="114"/>
        </w:numPr>
        <w:rPr>
          <w:color w:val="auto"/>
        </w:rPr>
      </w:pPr>
      <w:r w:rsidRPr="001C573A">
        <w:rPr>
          <w:rFonts w:hint="eastAsia"/>
          <w:color w:val="auto"/>
        </w:rPr>
        <w:lastRenderedPageBreak/>
        <w:t>公司行號</w:t>
      </w:r>
    </w:p>
    <w:p w14:paraId="251706A4" w14:textId="77777777" w:rsidR="00094B4C" w:rsidRPr="001C573A" w:rsidRDefault="00094B4C" w:rsidP="00930FFA">
      <w:pPr>
        <w:pStyle w:val="33"/>
        <w:rPr>
          <w:color w:val="auto"/>
        </w:rPr>
      </w:pPr>
      <w:r w:rsidRPr="001C573A">
        <w:rPr>
          <w:rFonts w:hint="eastAsia"/>
          <w:color w:val="auto"/>
        </w:rPr>
        <w:t>投標廠商</w:t>
      </w:r>
      <w:r w:rsidR="00E076A4" w:rsidRPr="001C573A">
        <w:rPr>
          <w:rFonts w:hint="eastAsia"/>
          <w:color w:val="auto"/>
        </w:rPr>
        <w:t>如</w:t>
      </w:r>
      <w:r w:rsidRPr="001C573A">
        <w:rPr>
          <w:rFonts w:hint="eastAsia"/>
          <w:color w:val="auto"/>
        </w:rPr>
        <w:t>為公司組織，營業項目需包括「資訊軟體服務業」或與本案標的相關項目，並應檢具「公司登記證明文件」或「商業登記證明文件」、營業稅或所得稅納稅證明。屬營業稅繳稅證明者，為營業稅繳款書收據聯或主管稽徵機關核章之最近一期營業人銷售額與稅額申報書收執聯。廠商不及提出最近一期證明者，得以前一期之納稅證明代之。新設立且未屆第一期營業稅繳納期限者，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依法免稅者，應提供相關證明文件。</w:t>
      </w:r>
    </w:p>
    <w:p w14:paraId="251706A5" w14:textId="77777777" w:rsidR="00930FFA" w:rsidRPr="001C573A" w:rsidRDefault="00930FFA" w:rsidP="00930FFA">
      <w:pPr>
        <w:pStyle w:val="3"/>
        <w:rPr>
          <w:color w:val="auto"/>
        </w:rPr>
      </w:pPr>
      <w:r w:rsidRPr="001C573A">
        <w:rPr>
          <w:rFonts w:hint="eastAsia"/>
          <w:color w:val="auto"/>
        </w:rPr>
        <w:t>財團法人：成立宗旨或任務具有「資訊軟體服務業」或與本案標的相關之項目，應檢具法人登記證、組織章程、最近一期營業稅完</w:t>
      </w:r>
      <w:r w:rsidRPr="001C573A">
        <w:rPr>
          <w:color w:val="auto"/>
        </w:rPr>
        <w:t>(免)稅證明或具前規定完(免)稅證明以外之相關完稅替代文件。</w:t>
      </w:r>
    </w:p>
    <w:p w14:paraId="251706A6" w14:textId="047C5961" w:rsidR="00ED7368" w:rsidRPr="001C573A" w:rsidRDefault="002F682E" w:rsidP="002F682E">
      <w:pPr>
        <w:pStyle w:val="3"/>
        <w:rPr>
          <w:color w:val="auto"/>
        </w:rPr>
      </w:pPr>
      <w:r w:rsidRPr="001C573A">
        <w:rPr>
          <w:rFonts w:hint="eastAsia"/>
          <w:color w:val="auto"/>
        </w:rPr>
        <w:t>凡參與本案所驗證之系統開發</w:t>
      </w:r>
      <w:r w:rsidR="00E076A4" w:rsidRPr="001C573A">
        <w:rPr>
          <w:rFonts w:hint="eastAsia"/>
          <w:color w:val="auto"/>
        </w:rPr>
        <w:t>系統建置案</w:t>
      </w:r>
      <w:r w:rsidRPr="001C573A">
        <w:rPr>
          <w:rFonts w:hint="eastAsia"/>
          <w:color w:val="auto"/>
        </w:rPr>
        <w:t>(新一代國民身分證換發系統建置及維護案及中央印製廠之</w:t>
      </w:r>
      <w:r w:rsidRPr="001C573A">
        <w:rPr>
          <w:bCs w:val="0"/>
          <w:color w:val="auto"/>
        </w:rPr>
        <w:t>PC晶片卡及印製設備乙式</w:t>
      </w:r>
      <w:r w:rsidRPr="001C573A">
        <w:rPr>
          <w:rFonts w:hint="eastAsia"/>
          <w:bCs w:val="0"/>
          <w:color w:val="auto"/>
        </w:rPr>
        <w:t>案)</w:t>
      </w:r>
      <w:bookmarkStart w:id="11" w:name="_GoBack"/>
      <w:r w:rsidR="00B67853" w:rsidRPr="00B67853">
        <w:rPr>
          <w:rFonts w:hint="eastAsia"/>
          <w:color w:val="FF0000"/>
        </w:rPr>
        <w:t>之</w:t>
      </w:r>
      <w:r w:rsidR="00B67853" w:rsidRPr="00B67853">
        <w:rPr>
          <w:rFonts w:hint="eastAsia"/>
          <w:color w:val="FF0000"/>
        </w:rPr>
        <w:t>得標廠商或分包廠商或協助投標廠商</w:t>
      </w:r>
      <w:bookmarkEnd w:id="11"/>
      <w:r w:rsidRPr="001C573A">
        <w:rPr>
          <w:rFonts w:hint="eastAsia"/>
          <w:color w:val="auto"/>
        </w:rPr>
        <w:t>，均不得參與本案投標。</w:t>
      </w:r>
    </w:p>
    <w:p w14:paraId="251706A7" w14:textId="77777777" w:rsidR="00930FFA" w:rsidRPr="001C573A" w:rsidRDefault="00930FFA" w:rsidP="002657A9">
      <w:pPr>
        <w:rPr>
          <w:color w:val="auto"/>
        </w:rPr>
      </w:pPr>
    </w:p>
    <w:p w14:paraId="251706A8" w14:textId="77777777" w:rsidR="00094B4C" w:rsidRPr="00B67853" w:rsidRDefault="00094B4C" w:rsidP="002657A9">
      <w:pPr>
        <w:rPr>
          <w:color w:val="auto"/>
        </w:rPr>
      </w:pPr>
    </w:p>
    <w:p w14:paraId="251706A9" w14:textId="77777777" w:rsidR="00776577" w:rsidRPr="001C573A" w:rsidRDefault="00776577" w:rsidP="00437A3F">
      <w:pPr>
        <w:widowControl/>
        <w:rPr>
          <w:bCs w:val="0"/>
          <w:color w:val="auto"/>
        </w:rPr>
      </w:pPr>
      <w:r w:rsidRPr="001C573A">
        <w:rPr>
          <w:bCs w:val="0"/>
          <w:color w:val="auto"/>
        </w:rPr>
        <w:br w:type="page"/>
      </w:r>
    </w:p>
    <w:p w14:paraId="251706AA" w14:textId="77777777" w:rsidR="00E241A3" w:rsidRPr="001C573A" w:rsidRDefault="00A620C7" w:rsidP="00E076A4">
      <w:pPr>
        <w:pStyle w:val="1"/>
        <w:jc w:val="both"/>
        <w:rPr>
          <w:bCs w:val="0"/>
          <w:color w:val="auto"/>
        </w:rPr>
      </w:pPr>
      <w:bookmarkStart w:id="12" w:name="_Toc28164360"/>
      <w:r w:rsidRPr="001C573A">
        <w:rPr>
          <w:color w:val="auto"/>
        </w:rPr>
        <w:lastRenderedPageBreak/>
        <w:t>專案需求說明</w:t>
      </w:r>
      <w:bookmarkEnd w:id="12"/>
    </w:p>
    <w:p w14:paraId="251706AB" w14:textId="77777777" w:rsidR="00D96931" w:rsidRPr="001C573A" w:rsidRDefault="00D96931" w:rsidP="00F20CE3">
      <w:pPr>
        <w:pStyle w:val="2"/>
        <w:numPr>
          <w:ilvl w:val="0"/>
          <w:numId w:val="64"/>
        </w:numPr>
        <w:jc w:val="both"/>
        <w:rPr>
          <w:color w:val="auto"/>
        </w:rPr>
      </w:pPr>
      <w:bookmarkStart w:id="13" w:name="_Toc28164361"/>
      <w:r w:rsidRPr="001C573A">
        <w:rPr>
          <w:rFonts w:hint="eastAsia"/>
          <w:color w:val="auto"/>
        </w:rPr>
        <w:t>本部駐點人員需求</w:t>
      </w:r>
      <w:bookmarkEnd w:id="13"/>
    </w:p>
    <w:p w14:paraId="251706AC" w14:textId="77777777" w:rsidR="00E241A3" w:rsidRPr="001C573A" w:rsidRDefault="00D96931" w:rsidP="00125503">
      <w:pPr>
        <w:pStyle w:val="24"/>
        <w:ind w:left="1042" w:firstLineChars="200" w:firstLine="560"/>
      </w:pPr>
      <w:bookmarkStart w:id="14" w:name="_Toc28097015"/>
      <w:r w:rsidRPr="001C573A">
        <w:rPr>
          <w:rFonts w:hint="eastAsia"/>
        </w:rPr>
        <w:t>本部得視需要指定駐點人員人數及駐點起訖時間，得標廠商於本部提出指定需求後5日內需完成進駐。</w:t>
      </w:r>
      <w:bookmarkEnd w:id="14"/>
    </w:p>
    <w:p w14:paraId="251706AD" w14:textId="77777777" w:rsidR="0058407D" w:rsidRPr="001C573A" w:rsidRDefault="00E241A3" w:rsidP="00F20CE3">
      <w:pPr>
        <w:pStyle w:val="2"/>
        <w:numPr>
          <w:ilvl w:val="0"/>
          <w:numId w:val="64"/>
        </w:numPr>
        <w:jc w:val="both"/>
        <w:rPr>
          <w:color w:val="auto"/>
        </w:rPr>
      </w:pPr>
      <w:bookmarkStart w:id="15" w:name="_Toc28164362"/>
      <w:r w:rsidRPr="001C573A">
        <w:rPr>
          <w:rFonts w:hint="eastAsia"/>
          <w:color w:val="auto"/>
        </w:rPr>
        <w:t>駐點人員使用之臨時工作空間與環境相關說明</w:t>
      </w:r>
      <w:bookmarkEnd w:id="15"/>
    </w:p>
    <w:p w14:paraId="251706AE" w14:textId="77777777" w:rsidR="0058407D" w:rsidRPr="001C573A" w:rsidRDefault="0058407D" w:rsidP="00F20CE3">
      <w:pPr>
        <w:pStyle w:val="3"/>
        <w:numPr>
          <w:ilvl w:val="0"/>
          <w:numId w:val="65"/>
        </w:numPr>
        <w:jc w:val="both"/>
        <w:rPr>
          <w:color w:val="auto"/>
        </w:rPr>
      </w:pPr>
      <w:r w:rsidRPr="001C573A">
        <w:rPr>
          <w:rFonts w:hint="eastAsia"/>
          <w:color w:val="auto"/>
        </w:rPr>
        <w:t>本案契約執行期間，本部於大坪林聯合開發大樓提供臨時工作空間</w:t>
      </w:r>
      <w:r w:rsidR="00207F34" w:rsidRPr="001C573A">
        <w:rPr>
          <w:rFonts w:hint="eastAsia"/>
          <w:color w:val="auto"/>
        </w:rPr>
        <w:t>(</w:t>
      </w:r>
      <w:r w:rsidR="000152FC" w:rsidRPr="001C573A">
        <w:rPr>
          <w:color w:val="auto"/>
        </w:rPr>
        <w:t>辦公桌椅</w:t>
      </w:r>
      <w:r w:rsidR="00207F34" w:rsidRPr="001C573A">
        <w:rPr>
          <w:rFonts w:hint="eastAsia"/>
          <w:color w:val="auto"/>
        </w:rPr>
        <w:t>)</w:t>
      </w:r>
      <w:r w:rsidR="000152FC" w:rsidRPr="001C573A">
        <w:rPr>
          <w:color w:val="auto"/>
        </w:rPr>
        <w:t>，供本專案團隊</w:t>
      </w:r>
      <w:r w:rsidR="000152FC" w:rsidRPr="001C573A">
        <w:rPr>
          <w:rFonts w:hint="eastAsia"/>
          <w:color w:val="auto"/>
        </w:rPr>
        <w:t>之</w:t>
      </w:r>
      <w:r w:rsidRPr="001C573A">
        <w:rPr>
          <w:color w:val="auto"/>
        </w:rPr>
        <w:t>履約專案成員臨時使用。</w:t>
      </w:r>
    </w:p>
    <w:p w14:paraId="251706AF" w14:textId="77777777" w:rsidR="0058407D" w:rsidRPr="001C573A" w:rsidRDefault="0058407D" w:rsidP="00E076A4">
      <w:pPr>
        <w:pStyle w:val="3"/>
        <w:jc w:val="both"/>
        <w:rPr>
          <w:color w:val="auto"/>
        </w:rPr>
      </w:pPr>
      <w:r w:rsidRPr="001C573A">
        <w:rPr>
          <w:rFonts w:hint="eastAsia"/>
          <w:color w:val="auto"/>
        </w:rPr>
        <w:t>得標廠商</w:t>
      </w:r>
      <w:r w:rsidR="00E076A4" w:rsidRPr="001C573A">
        <w:rPr>
          <w:rFonts w:hint="eastAsia"/>
          <w:color w:val="auto"/>
        </w:rPr>
        <w:t>應</w:t>
      </w:r>
      <w:r w:rsidRPr="001C573A">
        <w:rPr>
          <w:rFonts w:hint="eastAsia"/>
          <w:color w:val="auto"/>
        </w:rPr>
        <w:t>自行攜帶電腦設備，該電腦設備應依本部</w:t>
      </w:r>
      <w:r w:rsidRPr="001C573A">
        <w:rPr>
          <w:color w:val="auto"/>
        </w:rPr>
        <w:t>ISMS資訊安全規定辦理，其內存相關資料皆不得</w:t>
      </w:r>
      <w:r w:rsidR="00D226F6" w:rsidRPr="001C573A">
        <w:rPr>
          <w:rFonts w:hint="eastAsia"/>
          <w:color w:val="auto"/>
        </w:rPr>
        <w:t>外流</w:t>
      </w:r>
      <w:r w:rsidR="000152FC" w:rsidRPr="001C573A">
        <w:rPr>
          <w:color w:val="auto"/>
        </w:rPr>
        <w:t>。其餘請詳閱參考附</w:t>
      </w:r>
      <w:r w:rsidR="000152FC" w:rsidRPr="001C573A">
        <w:rPr>
          <w:rFonts w:hint="eastAsia"/>
          <w:color w:val="auto"/>
        </w:rPr>
        <w:t>錄一及二</w:t>
      </w:r>
      <w:r w:rsidRPr="001C573A">
        <w:rPr>
          <w:color w:val="auto"/>
        </w:rPr>
        <w:t>：內政部資訊系統委外服務案資訊安全管理規範及內政部委外服務案個人資料保護規範。</w:t>
      </w:r>
    </w:p>
    <w:p w14:paraId="251706B0" w14:textId="77777777" w:rsidR="0058407D" w:rsidRPr="001C573A" w:rsidRDefault="0058407D" w:rsidP="00E076A4">
      <w:pPr>
        <w:pStyle w:val="2"/>
        <w:jc w:val="both"/>
        <w:rPr>
          <w:color w:val="auto"/>
        </w:rPr>
      </w:pPr>
      <w:bookmarkStart w:id="16" w:name="_Toc28164363"/>
      <w:r w:rsidRPr="001C573A">
        <w:rPr>
          <w:rFonts w:hint="eastAsia"/>
          <w:color w:val="auto"/>
        </w:rPr>
        <w:t>廠商經驗與能力需求</w:t>
      </w:r>
      <w:bookmarkEnd w:id="16"/>
    </w:p>
    <w:p w14:paraId="251706B1" w14:textId="43392508" w:rsidR="00DD3D2C" w:rsidRPr="001C573A" w:rsidRDefault="00DD3D2C" w:rsidP="00E076A4">
      <w:pPr>
        <w:pStyle w:val="24"/>
        <w:ind w:left="1042" w:firstLineChars="200" w:firstLine="560"/>
        <w:rPr>
          <w:color w:val="auto"/>
        </w:rPr>
      </w:pPr>
      <w:r w:rsidRPr="001C573A">
        <w:rPr>
          <w:rFonts w:hint="eastAsia"/>
          <w:color w:val="auto"/>
        </w:rPr>
        <w:t>得標廠商應研擬評估預計投入本案之人數、組織架構、職責分工、人力配置與人員資歷（學經歷背景與技術專長）。團隊成員應具備專案管理、驗證與確認、資訊安全、憑證管理、憑證稽核、個資保護</w:t>
      </w:r>
      <w:r w:rsidR="001C573A" w:rsidRPr="001C573A">
        <w:rPr>
          <w:rFonts w:hint="eastAsia"/>
          <w:color w:val="auto"/>
        </w:rPr>
        <w:t>管理等相關資歷。</w:t>
      </w:r>
      <w:r w:rsidR="001C573A" w:rsidRPr="001C573A">
        <w:rPr>
          <w:rFonts w:hint="eastAsia"/>
          <w:color w:val="FF0000"/>
        </w:rPr>
        <w:t>得標廠商具備以下經驗及能力尤佳</w:t>
      </w:r>
      <w:r w:rsidRPr="001C573A">
        <w:rPr>
          <w:rFonts w:hint="eastAsia"/>
          <w:color w:val="auto"/>
        </w:rPr>
        <w:t>：</w:t>
      </w:r>
    </w:p>
    <w:p w14:paraId="251706B2" w14:textId="024E73DC" w:rsidR="0058407D" w:rsidRPr="001C573A" w:rsidRDefault="00C31382" w:rsidP="00F20CE3">
      <w:pPr>
        <w:pStyle w:val="3"/>
        <w:numPr>
          <w:ilvl w:val="0"/>
          <w:numId w:val="66"/>
        </w:numPr>
        <w:jc w:val="both"/>
        <w:rPr>
          <w:color w:val="FF0000"/>
        </w:rPr>
      </w:pPr>
      <w:r w:rsidRPr="001C573A">
        <w:rPr>
          <w:rFonts w:hint="eastAsia"/>
          <w:color w:val="FF0000"/>
        </w:rPr>
        <w:t>有與本案相關之經驗或實績。</w:t>
      </w:r>
    </w:p>
    <w:p w14:paraId="251706B3" w14:textId="431D23C0" w:rsidR="00C31382" w:rsidRPr="001C573A" w:rsidRDefault="001C573A" w:rsidP="00F20CE3">
      <w:pPr>
        <w:pStyle w:val="3"/>
        <w:numPr>
          <w:ilvl w:val="0"/>
          <w:numId w:val="66"/>
        </w:numPr>
        <w:jc w:val="both"/>
        <w:rPr>
          <w:color w:val="FF0000"/>
        </w:rPr>
      </w:pPr>
      <w:r w:rsidRPr="001C573A">
        <w:rPr>
          <w:rFonts w:hint="eastAsia"/>
          <w:bCs w:val="0"/>
          <w:color w:val="FF0000"/>
        </w:rPr>
        <w:t>可</w:t>
      </w:r>
      <w:r w:rsidR="00DD3D2C" w:rsidRPr="001C573A">
        <w:rPr>
          <w:rFonts w:hint="eastAsia"/>
          <w:bCs w:val="0"/>
          <w:color w:val="FF0000"/>
        </w:rPr>
        <w:t>提供佐證資料，證明已建立資訊安全管理制度及自我管理能力，如自身通過</w:t>
      </w:r>
      <w:r w:rsidR="00DD3D2C" w:rsidRPr="001C573A">
        <w:rPr>
          <w:bCs w:val="0"/>
          <w:color w:val="FF0000"/>
        </w:rPr>
        <w:t>ISO 27001國際認證更佳，並應提出證書簽發之驗證公司佐證資料，證明其證照之有效性。</w:t>
      </w:r>
    </w:p>
    <w:p w14:paraId="251706B4" w14:textId="1E764D75" w:rsidR="00C31382" w:rsidRPr="001C573A" w:rsidRDefault="001C573A" w:rsidP="00F20CE3">
      <w:pPr>
        <w:pStyle w:val="3"/>
        <w:numPr>
          <w:ilvl w:val="0"/>
          <w:numId w:val="66"/>
        </w:numPr>
        <w:jc w:val="both"/>
        <w:rPr>
          <w:color w:val="FF0000"/>
        </w:rPr>
      </w:pPr>
      <w:r w:rsidRPr="001C573A">
        <w:rPr>
          <w:rFonts w:hint="eastAsia"/>
          <w:bCs w:val="0"/>
          <w:color w:val="FF0000"/>
        </w:rPr>
        <w:t>可</w:t>
      </w:r>
      <w:r w:rsidR="00DD3D2C" w:rsidRPr="001C573A">
        <w:rPr>
          <w:rFonts w:hint="eastAsia"/>
          <w:bCs w:val="0"/>
          <w:color w:val="FF0000"/>
        </w:rPr>
        <w:t>提供佐證資料，證明已依照我國個資法要求，建立個人資料保護制度。</w:t>
      </w:r>
    </w:p>
    <w:p w14:paraId="251706B5" w14:textId="3B8635F4" w:rsidR="00DD3D2C" w:rsidRPr="001C573A" w:rsidRDefault="00DD3D2C" w:rsidP="00F20CE3">
      <w:pPr>
        <w:pStyle w:val="3"/>
        <w:numPr>
          <w:ilvl w:val="0"/>
          <w:numId w:val="66"/>
        </w:numPr>
        <w:jc w:val="both"/>
        <w:rPr>
          <w:color w:val="FF0000"/>
        </w:rPr>
      </w:pPr>
      <w:r w:rsidRPr="001C573A">
        <w:rPr>
          <w:color w:val="FF0000"/>
        </w:rPr>
        <w:t>具備成功輔導國內A級以上各機構ISMS相關專案2案以上經驗(如有政府機關ISMS相關專案2案以上輔導成功案例經驗者，及具備輔導國內相關機構雲端安全驗證、資訊服務管理驗證及營運持續管理系統等經驗，且於建議書提供專案合約影本與專案聯絡人以供查證)。</w:t>
      </w:r>
    </w:p>
    <w:p w14:paraId="251706B6" w14:textId="77777777" w:rsidR="000E253B" w:rsidRPr="001C573A" w:rsidRDefault="000E253B" w:rsidP="00E076A4">
      <w:pPr>
        <w:pStyle w:val="2"/>
        <w:jc w:val="both"/>
        <w:rPr>
          <w:color w:val="auto"/>
        </w:rPr>
      </w:pPr>
      <w:bookmarkStart w:id="17" w:name="_Toc28164364"/>
      <w:r w:rsidRPr="001C573A">
        <w:rPr>
          <w:rFonts w:hint="eastAsia"/>
          <w:color w:val="auto"/>
        </w:rPr>
        <w:t>專案服務團隊需求</w:t>
      </w:r>
      <w:bookmarkEnd w:id="17"/>
    </w:p>
    <w:p w14:paraId="251706B7" w14:textId="77777777" w:rsidR="000E253B" w:rsidRPr="001C573A" w:rsidRDefault="000E253B" w:rsidP="00E076A4">
      <w:pPr>
        <w:pStyle w:val="24"/>
        <w:ind w:left="1042" w:firstLineChars="200" w:firstLine="560"/>
        <w:rPr>
          <w:color w:val="auto"/>
        </w:rPr>
      </w:pPr>
      <w:r w:rsidRPr="001C573A">
        <w:rPr>
          <w:rFonts w:hint="eastAsia"/>
          <w:color w:val="auto"/>
        </w:rPr>
        <w:t>得標廠商於得標後應於簽約日起</w:t>
      </w:r>
      <w:r w:rsidRPr="001C573A">
        <w:rPr>
          <w:color w:val="auto"/>
        </w:rPr>
        <w:t>10個日曆天內，成立服務團隊，以負責辦理對</w:t>
      </w:r>
      <w:r w:rsidR="00D84E4E" w:rsidRPr="001C573A">
        <w:rPr>
          <w:color w:val="auto"/>
        </w:rPr>
        <w:t>系統建置案</w:t>
      </w:r>
      <w:r w:rsidRPr="001C573A">
        <w:rPr>
          <w:color w:val="auto"/>
        </w:rPr>
        <w:t>及</w:t>
      </w:r>
      <w:r w:rsidR="002D59F2" w:rsidRPr="001C573A">
        <w:rPr>
          <w:color w:val="auto"/>
        </w:rPr>
        <w:t>製卡案</w:t>
      </w:r>
      <w:r w:rsidRPr="001C573A">
        <w:rPr>
          <w:color w:val="auto"/>
        </w:rPr>
        <w:t>之各項專案監控、品質管理、技術諮詢及行政管理等工作</w:t>
      </w:r>
      <w:r w:rsidR="002E359A" w:rsidRPr="001C573A">
        <w:rPr>
          <w:rFonts w:hint="eastAsia"/>
          <w:color w:val="auto"/>
        </w:rPr>
        <w:t>，並提供「服務團隊成員名冊」，</w:t>
      </w:r>
      <w:r w:rsidR="002E359A" w:rsidRPr="001C573A">
        <w:rPr>
          <w:bCs w:val="0"/>
          <w:color w:val="auto"/>
        </w:rPr>
        <w:t>經本部審核同意後實施</w:t>
      </w:r>
      <w:r w:rsidRPr="001C573A">
        <w:rPr>
          <w:color w:val="auto"/>
        </w:rPr>
        <w:t>。</w:t>
      </w:r>
    </w:p>
    <w:p w14:paraId="251706B8" w14:textId="619174C3" w:rsidR="00544D74" w:rsidRPr="00D015FB" w:rsidRDefault="00AA34B1" w:rsidP="00F20CE3">
      <w:pPr>
        <w:pStyle w:val="3"/>
        <w:numPr>
          <w:ilvl w:val="0"/>
          <w:numId w:val="67"/>
        </w:numPr>
        <w:jc w:val="both"/>
        <w:rPr>
          <w:color w:val="FF0000"/>
        </w:rPr>
      </w:pPr>
      <w:r w:rsidRPr="001C573A">
        <w:rPr>
          <w:rFonts w:hint="eastAsia"/>
          <w:color w:val="auto"/>
        </w:rPr>
        <w:t>得標廠商應組織服務團隊，指</w:t>
      </w:r>
      <w:r w:rsidR="00544D74" w:rsidRPr="001C573A">
        <w:rPr>
          <w:rFonts w:hint="eastAsia"/>
          <w:color w:val="auto"/>
        </w:rPr>
        <w:t>派</w:t>
      </w:r>
      <w:r w:rsidR="00544D74" w:rsidRPr="001C573A">
        <w:rPr>
          <w:color w:val="auto"/>
        </w:rPr>
        <w:t>1名</w:t>
      </w:r>
      <w:r w:rsidR="00F05C31" w:rsidRPr="001C573A">
        <w:rPr>
          <w:rFonts w:hint="eastAsia"/>
          <w:color w:val="auto"/>
        </w:rPr>
        <w:t>計畫主持人</w:t>
      </w:r>
      <w:r w:rsidR="00544D74" w:rsidRPr="001C573A">
        <w:rPr>
          <w:color w:val="auto"/>
        </w:rPr>
        <w:t>、1</w:t>
      </w:r>
      <w:r w:rsidR="00F05C31" w:rsidRPr="001C573A">
        <w:rPr>
          <w:color w:val="auto"/>
        </w:rPr>
        <w:t>名</w:t>
      </w:r>
      <w:r w:rsidR="00F05C31" w:rsidRPr="001C573A">
        <w:rPr>
          <w:color w:val="auto"/>
        </w:rPr>
        <w:lastRenderedPageBreak/>
        <w:t>專案</w:t>
      </w:r>
      <w:r w:rsidR="00F05C31" w:rsidRPr="001C573A">
        <w:rPr>
          <w:rFonts w:hint="eastAsia"/>
          <w:color w:val="auto"/>
        </w:rPr>
        <w:t>經理及</w:t>
      </w:r>
      <w:r w:rsidRPr="001C573A">
        <w:rPr>
          <w:rFonts w:hint="eastAsia"/>
          <w:color w:val="auto"/>
        </w:rPr>
        <w:t>至少</w:t>
      </w:r>
      <w:r w:rsidR="00E076A4" w:rsidRPr="001C573A">
        <w:rPr>
          <w:rFonts w:hint="eastAsia"/>
          <w:color w:val="auto"/>
        </w:rPr>
        <w:t>4</w:t>
      </w:r>
      <w:r w:rsidR="00544D74" w:rsidRPr="001C573A">
        <w:rPr>
          <w:color w:val="auto"/>
        </w:rPr>
        <w:t>名專案</w:t>
      </w:r>
      <w:r w:rsidR="00F05C31" w:rsidRPr="001C573A">
        <w:rPr>
          <w:rFonts w:hint="eastAsia"/>
          <w:color w:val="auto"/>
        </w:rPr>
        <w:t>成員</w:t>
      </w:r>
      <w:r w:rsidR="00544D74" w:rsidRPr="001C573A">
        <w:rPr>
          <w:color w:val="auto"/>
        </w:rPr>
        <w:t>，辦理本案相關工作。</w:t>
      </w:r>
      <w:r w:rsidR="00F05C31" w:rsidRPr="00D015FB">
        <w:rPr>
          <w:rFonts w:hint="eastAsia"/>
          <w:color w:val="FF0000"/>
        </w:rPr>
        <w:t>計畫主持人可兼任</w:t>
      </w:r>
      <w:r w:rsidR="001C573A" w:rsidRPr="00D015FB">
        <w:rPr>
          <w:rFonts w:hint="eastAsia"/>
          <w:color w:val="FF0000"/>
        </w:rPr>
        <w:t>，專案經理須</w:t>
      </w:r>
      <w:r w:rsidR="00D015FB" w:rsidRPr="00D015FB">
        <w:rPr>
          <w:rFonts w:hint="eastAsia"/>
          <w:color w:val="FF0000"/>
        </w:rPr>
        <w:t>為</w:t>
      </w:r>
      <w:r w:rsidR="001C573A" w:rsidRPr="00D015FB">
        <w:rPr>
          <w:rFonts w:hint="eastAsia"/>
          <w:color w:val="FF0000"/>
        </w:rPr>
        <w:t>全職人</w:t>
      </w:r>
      <w:r w:rsidR="00D015FB" w:rsidRPr="00D015FB">
        <w:rPr>
          <w:rFonts w:hint="eastAsia"/>
          <w:color w:val="FF0000"/>
        </w:rPr>
        <w:t>員，專案成員至少2人為全職人員</w:t>
      </w:r>
      <w:r w:rsidR="00F05C31" w:rsidRPr="00D015FB">
        <w:rPr>
          <w:rFonts w:hint="eastAsia"/>
          <w:color w:val="FF0000"/>
        </w:rPr>
        <w:t>。</w:t>
      </w:r>
    </w:p>
    <w:p w14:paraId="251706B9" w14:textId="77777777" w:rsidR="00F05C31" w:rsidRPr="001C573A" w:rsidRDefault="00F05C31" w:rsidP="00F20CE3">
      <w:pPr>
        <w:pStyle w:val="3"/>
        <w:numPr>
          <w:ilvl w:val="0"/>
          <w:numId w:val="67"/>
        </w:numPr>
        <w:jc w:val="both"/>
        <w:rPr>
          <w:color w:val="auto"/>
        </w:rPr>
      </w:pPr>
      <w:r w:rsidRPr="001C573A">
        <w:rPr>
          <w:rFonts w:hint="eastAsia"/>
          <w:color w:val="auto"/>
        </w:rPr>
        <w:t>本案組織成員基本要求，如下表所示：</w:t>
      </w:r>
    </w:p>
    <w:p w14:paraId="251706BA" w14:textId="77777777" w:rsidR="006A66DA" w:rsidRPr="001C573A" w:rsidRDefault="006A66DA" w:rsidP="002657A9">
      <w:pPr>
        <w:rPr>
          <w:color w:val="auto"/>
        </w:rPr>
      </w:pPr>
    </w:p>
    <w:tbl>
      <w:tblPr>
        <w:tblStyle w:val="ab"/>
        <w:tblW w:w="9493" w:type="dxa"/>
        <w:jc w:val="center"/>
        <w:tblLook w:val="04A0" w:firstRow="1" w:lastRow="0" w:firstColumn="1" w:lastColumn="0" w:noHBand="0" w:noVBand="1"/>
      </w:tblPr>
      <w:tblGrid>
        <w:gridCol w:w="1276"/>
        <w:gridCol w:w="2835"/>
        <w:gridCol w:w="2835"/>
        <w:gridCol w:w="2547"/>
      </w:tblGrid>
      <w:tr w:rsidR="005F0E86" w:rsidRPr="001C573A" w14:paraId="251706BF" w14:textId="77777777" w:rsidTr="002D59F2">
        <w:trPr>
          <w:jc w:val="center"/>
        </w:trPr>
        <w:tc>
          <w:tcPr>
            <w:tcW w:w="1276" w:type="dxa"/>
            <w:vAlign w:val="center"/>
          </w:tcPr>
          <w:p w14:paraId="251706BB" w14:textId="77777777" w:rsidR="005F0E86" w:rsidRPr="001C573A" w:rsidRDefault="005F0E86" w:rsidP="004F10FD">
            <w:pPr>
              <w:pStyle w:val="3"/>
              <w:numPr>
                <w:ilvl w:val="0"/>
                <w:numId w:val="0"/>
              </w:numPr>
              <w:jc w:val="both"/>
              <w:rPr>
                <w:color w:val="auto"/>
              </w:rPr>
            </w:pPr>
            <w:r w:rsidRPr="001C573A">
              <w:rPr>
                <w:rFonts w:hint="eastAsia"/>
                <w:color w:val="auto"/>
              </w:rPr>
              <w:t>服務團隊成員</w:t>
            </w:r>
          </w:p>
        </w:tc>
        <w:tc>
          <w:tcPr>
            <w:tcW w:w="2835" w:type="dxa"/>
            <w:vAlign w:val="center"/>
          </w:tcPr>
          <w:p w14:paraId="251706BC" w14:textId="77777777" w:rsidR="005F0E86" w:rsidRPr="001C573A" w:rsidRDefault="005F0E86" w:rsidP="004F10FD">
            <w:pPr>
              <w:pStyle w:val="3"/>
              <w:numPr>
                <w:ilvl w:val="0"/>
                <w:numId w:val="0"/>
              </w:numPr>
              <w:jc w:val="both"/>
              <w:rPr>
                <w:color w:val="auto"/>
              </w:rPr>
            </w:pPr>
            <w:r w:rsidRPr="001C573A">
              <w:rPr>
                <w:rFonts w:hint="eastAsia"/>
                <w:color w:val="auto"/>
              </w:rPr>
              <w:t>工作內容</w:t>
            </w:r>
          </w:p>
        </w:tc>
        <w:tc>
          <w:tcPr>
            <w:tcW w:w="2835" w:type="dxa"/>
            <w:vAlign w:val="center"/>
          </w:tcPr>
          <w:p w14:paraId="251706BD" w14:textId="77777777" w:rsidR="005F0E86" w:rsidRPr="001C573A" w:rsidRDefault="005F0E86" w:rsidP="004F10FD">
            <w:pPr>
              <w:pStyle w:val="3"/>
              <w:numPr>
                <w:ilvl w:val="0"/>
                <w:numId w:val="0"/>
              </w:numPr>
              <w:jc w:val="both"/>
              <w:rPr>
                <w:color w:val="auto"/>
              </w:rPr>
            </w:pPr>
            <w:r w:rsidRPr="001C573A">
              <w:rPr>
                <w:rFonts w:hint="eastAsia"/>
                <w:color w:val="auto"/>
              </w:rPr>
              <w:t>基本資格</w:t>
            </w:r>
          </w:p>
        </w:tc>
        <w:tc>
          <w:tcPr>
            <w:tcW w:w="2547" w:type="dxa"/>
            <w:vAlign w:val="center"/>
          </w:tcPr>
          <w:p w14:paraId="251706BE" w14:textId="77777777" w:rsidR="005F0E86" w:rsidRPr="001C573A" w:rsidRDefault="005F0E86" w:rsidP="004F10FD">
            <w:pPr>
              <w:pStyle w:val="3"/>
              <w:numPr>
                <w:ilvl w:val="0"/>
                <w:numId w:val="0"/>
              </w:numPr>
              <w:jc w:val="both"/>
              <w:rPr>
                <w:color w:val="auto"/>
              </w:rPr>
            </w:pPr>
            <w:r w:rsidRPr="001C573A">
              <w:rPr>
                <w:rFonts w:hint="eastAsia"/>
                <w:color w:val="auto"/>
              </w:rPr>
              <w:t>訓練合格證書或證照或工作經驗者</w:t>
            </w:r>
          </w:p>
        </w:tc>
      </w:tr>
      <w:tr w:rsidR="005F0E86" w:rsidRPr="001C573A" w14:paraId="251706CE" w14:textId="77777777" w:rsidTr="002D59F2">
        <w:trPr>
          <w:jc w:val="center"/>
        </w:trPr>
        <w:tc>
          <w:tcPr>
            <w:tcW w:w="1276" w:type="dxa"/>
          </w:tcPr>
          <w:p w14:paraId="251706C0" w14:textId="77777777" w:rsidR="005F0E86" w:rsidRPr="001C573A" w:rsidRDefault="005F0E86" w:rsidP="004F10FD">
            <w:pPr>
              <w:pStyle w:val="3"/>
              <w:numPr>
                <w:ilvl w:val="0"/>
                <w:numId w:val="0"/>
              </w:numPr>
              <w:jc w:val="both"/>
              <w:rPr>
                <w:bCs w:val="0"/>
                <w:color w:val="auto"/>
                <w:szCs w:val="28"/>
              </w:rPr>
            </w:pPr>
            <w:r w:rsidRPr="001C573A">
              <w:rPr>
                <w:rFonts w:hint="eastAsia"/>
                <w:bCs w:val="0"/>
                <w:color w:val="auto"/>
                <w:szCs w:val="28"/>
              </w:rPr>
              <w:t>計畫主持人1人</w:t>
            </w:r>
          </w:p>
        </w:tc>
        <w:tc>
          <w:tcPr>
            <w:tcW w:w="2835" w:type="dxa"/>
          </w:tcPr>
          <w:p w14:paraId="251706C1" w14:textId="77777777" w:rsidR="004627D2" w:rsidRPr="001C573A" w:rsidRDefault="004627D2" w:rsidP="00F20CE3">
            <w:pPr>
              <w:pStyle w:val="3"/>
              <w:numPr>
                <w:ilvl w:val="0"/>
                <w:numId w:val="61"/>
              </w:numPr>
              <w:ind w:left="468" w:hanging="425"/>
              <w:jc w:val="both"/>
              <w:rPr>
                <w:bCs w:val="0"/>
                <w:color w:val="auto"/>
                <w:szCs w:val="28"/>
              </w:rPr>
            </w:pPr>
            <w:r w:rsidRPr="001C573A">
              <w:rPr>
                <w:rFonts w:hint="eastAsia"/>
                <w:color w:val="auto"/>
                <w:szCs w:val="28"/>
              </w:rPr>
              <w:t>本專案聯繫窗口之一。</w:t>
            </w:r>
          </w:p>
          <w:p w14:paraId="251706C2" w14:textId="77777777" w:rsidR="005F0E86" w:rsidRPr="001C573A" w:rsidRDefault="005F0E86" w:rsidP="00F20CE3">
            <w:pPr>
              <w:pStyle w:val="3"/>
              <w:numPr>
                <w:ilvl w:val="0"/>
                <w:numId w:val="61"/>
              </w:numPr>
              <w:ind w:left="468" w:hanging="425"/>
              <w:jc w:val="both"/>
              <w:rPr>
                <w:bCs w:val="0"/>
                <w:color w:val="auto"/>
                <w:szCs w:val="28"/>
              </w:rPr>
            </w:pPr>
            <w:r w:rsidRPr="001C573A">
              <w:rPr>
                <w:rFonts w:hint="eastAsia"/>
                <w:bCs w:val="0"/>
                <w:color w:val="auto"/>
                <w:szCs w:val="28"/>
              </w:rPr>
              <w:t>親自出席本案之各項會議。</w:t>
            </w:r>
          </w:p>
          <w:p w14:paraId="251706C3" w14:textId="77777777" w:rsidR="005F0E86" w:rsidRPr="001C573A" w:rsidRDefault="005F0E86" w:rsidP="00F20CE3">
            <w:pPr>
              <w:pStyle w:val="3"/>
              <w:numPr>
                <w:ilvl w:val="0"/>
                <w:numId w:val="61"/>
              </w:numPr>
              <w:ind w:left="468" w:hanging="425"/>
              <w:jc w:val="both"/>
              <w:rPr>
                <w:bCs w:val="0"/>
                <w:color w:val="auto"/>
                <w:szCs w:val="28"/>
              </w:rPr>
            </w:pPr>
            <w:r w:rsidRPr="001C573A">
              <w:rPr>
                <w:rFonts w:hint="eastAsia"/>
                <w:bCs w:val="0"/>
                <w:color w:val="auto"/>
                <w:szCs w:val="28"/>
              </w:rPr>
              <w:t>主持</w:t>
            </w:r>
            <w:r w:rsidRPr="001C573A">
              <w:rPr>
                <w:color w:val="auto"/>
                <w:szCs w:val="28"/>
              </w:rPr>
              <w:t>專案</w:t>
            </w:r>
            <w:r w:rsidRPr="001C573A">
              <w:rPr>
                <w:rFonts w:hint="eastAsia"/>
                <w:color w:val="auto"/>
                <w:szCs w:val="28"/>
              </w:rPr>
              <w:t>管理</w:t>
            </w:r>
            <w:r w:rsidRPr="001C573A">
              <w:rPr>
                <w:color w:val="auto"/>
                <w:szCs w:val="28"/>
              </w:rPr>
              <w:t>協調會議</w:t>
            </w:r>
            <w:r w:rsidRPr="001C573A">
              <w:rPr>
                <w:rFonts w:hint="eastAsia"/>
                <w:color w:val="auto"/>
                <w:szCs w:val="28"/>
              </w:rPr>
              <w:t>。</w:t>
            </w:r>
          </w:p>
          <w:p w14:paraId="251706C4" w14:textId="77777777" w:rsidR="005F0E86" w:rsidRPr="001C573A" w:rsidRDefault="005F0E86" w:rsidP="00F20CE3">
            <w:pPr>
              <w:pStyle w:val="3"/>
              <w:numPr>
                <w:ilvl w:val="0"/>
                <w:numId w:val="61"/>
              </w:numPr>
              <w:ind w:left="468" w:hanging="425"/>
              <w:jc w:val="both"/>
              <w:rPr>
                <w:bCs w:val="0"/>
                <w:color w:val="auto"/>
                <w:szCs w:val="28"/>
              </w:rPr>
            </w:pPr>
            <w:r w:rsidRPr="001C573A">
              <w:rPr>
                <w:bCs w:val="0"/>
                <w:color w:val="auto"/>
                <w:szCs w:val="28"/>
              </w:rPr>
              <w:t>控制本案執行方向確保符合本部預期之需求。</w:t>
            </w:r>
          </w:p>
          <w:p w14:paraId="251706C5" w14:textId="77777777" w:rsidR="005F0E86" w:rsidRPr="001C573A" w:rsidRDefault="005F0E86" w:rsidP="00F20CE3">
            <w:pPr>
              <w:pStyle w:val="3"/>
              <w:numPr>
                <w:ilvl w:val="0"/>
                <w:numId w:val="61"/>
              </w:numPr>
              <w:ind w:left="468" w:hanging="425"/>
              <w:jc w:val="both"/>
              <w:rPr>
                <w:bCs w:val="0"/>
                <w:color w:val="auto"/>
                <w:szCs w:val="28"/>
              </w:rPr>
            </w:pPr>
            <w:r w:rsidRPr="001C573A">
              <w:rPr>
                <w:bCs w:val="0"/>
                <w:color w:val="auto"/>
                <w:szCs w:val="28"/>
              </w:rPr>
              <w:t>掌握本案建置發展狀態以符合本部期待。</w:t>
            </w:r>
          </w:p>
          <w:p w14:paraId="251706C6" w14:textId="77777777" w:rsidR="005F0E86" w:rsidRPr="001C573A" w:rsidRDefault="005F0E86" w:rsidP="00F20CE3">
            <w:pPr>
              <w:pStyle w:val="3"/>
              <w:numPr>
                <w:ilvl w:val="0"/>
                <w:numId w:val="61"/>
              </w:numPr>
              <w:ind w:left="468" w:hanging="425"/>
              <w:jc w:val="both"/>
              <w:rPr>
                <w:color w:val="auto"/>
                <w:szCs w:val="28"/>
              </w:rPr>
            </w:pPr>
            <w:r w:rsidRPr="001C573A">
              <w:rPr>
                <w:bCs w:val="0"/>
                <w:color w:val="auto"/>
                <w:szCs w:val="28"/>
              </w:rPr>
              <w:t>確保本案各階段交付項目皆能如期完成。</w:t>
            </w:r>
          </w:p>
          <w:p w14:paraId="251706C7" w14:textId="77777777" w:rsidR="005F0E86" w:rsidRPr="001C573A" w:rsidRDefault="005F0E86" w:rsidP="00F20CE3">
            <w:pPr>
              <w:pStyle w:val="3"/>
              <w:numPr>
                <w:ilvl w:val="0"/>
                <w:numId w:val="61"/>
              </w:numPr>
              <w:ind w:left="468" w:hanging="425"/>
              <w:jc w:val="both"/>
              <w:rPr>
                <w:color w:val="auto"/>
                <w:szCs w:val="28"/>
              </w:rPr>
            </w:pPr>
            <w:r w:rsidRPr="001C573A">
              <w:rPr>
                <w:bCs w:val="0"/>
                <w:color w:val="auto"/>
                <w:szCs w:val="28"/>
              </w:rPr>
              <w:t>提供本案所需之資源整合與調派。</w:t>
            </w:r>
          </w:p>
        </w:tc>
        <w:tc>
          <w:tcPr>
            <w:tcW w:w="2835" w:type="dxa"/>
          </w:tcPr>
          <w:p w14:paraId="251706C8" w14:textId="77777777" w:rsidR="005F0E86" w:rsidRPr="001C573A" w:rsidRDefault="005F0E86" w:rsidP="00F20CE3">
            <w:pPr>
              <w:pStyle w:val="3"/>
              <w:numPr>
                <w:ilvl w:val="0"/>
                <w:numId w:val="111"/>
              </w:numPr>
              <w:ind w:leftChars="11" w:left="403" w:hangingChars="133" w:hanging="372"/>
              <w:jc w:val="both"/>
              <w:rPr>
                <w:color w:val="auto"/>
                <w:szCs w:val="28"/>
              </w:rPr>
            </w:pPr>
            <w:r w:rsidRPr="001C573A">
              <w:rPr>
                <w:rFonts w:hint="eastAsia"/>
                <w:color w:val="auto"/>
                <w:szCs w:val="28"/>
              </w:rPr>
              <w:t>具備資訊或相關領域之碩士</w:t>
            </w:r>
            <w:r w:rsidRPr="001C573A">
              <w:rPr>
                <w:rFonts w:ascii="Times New Roman" w:hAnsi="Times New Roman"/>
                <w:color w:val="auto"/>
                <w:szCs w:val="28"/>
              </w:rPr>
              <w:t>(</w:t>
            </w:r>
            <w:r w:rsidRPr="001C573A">
              <w:rPr>
                <w:rFonts w:hAnsi="Times New Roman" w:hint="eastAsia"/>
                <w:color w:val="auto"/>
                <w:szCs w:val="28"/>
              </w:rPr>
              <w:t>含</w:t>
            </w:r>
            <w:r w:rsidRPr="001C573A">
              <w:rPr>
                <w:rFonts w:ascii="Times New Roman" w:hAnsi="Times New Roman"/>
                <w:color w:val="auto"/>
                <w:szCs w:val="28"/>
              </w:rPr>
              <w:t>)</w:t>
            </w:r>
            <w:r w:rsidRPr="001C573A">
              <w:rPr>
                <w:rFonts w:hAnsi="Times New Roman" w:hint="eastAsia"/>
                <w:color w:val="auto"/>
                <w:szCs w:val="28"/>
              </w:rPr>
              <w:t>以上學歷。</w:t>
            </w:r>
          </w:p>
          <w:p w14:paraId="251706C9" w14:textId="77777777" w:rsidR="005F0E86" w:rsidRPr="001C573A" w:rsidRDefault="005F0E86" w:rsidP="00F20CE3">
            <w:pPr>
              <w:pStyle w:val="3"/>
              <w:numPr>
                <w:ilvl w:val="0"/>
                <w:numId w:val="111"/>
              </w:numPr>
              <w:ind w:leftChars="11" w:left="403" w:hangingChars="133" w:hanging="372"/>
              <w:jc w:val="both"/>
              <w:rPr>
                <w:color w:val="auto"/>
                <w:szCs w:val="28"/>
              </w:rPr>
            </w:pPr>
            <w:r w:rsidRPr="001C573A">
              <w:rPr>
                <w:rFonts w:hint="eastAsia"/>
                <w:color w:val="auto"/>
                <w:szCs w:val="28"/>
              </w:rPr>
              <w:t>具備資訊工作、計畫管理經驗或大型資訊計畫之相關規劃或開發實務工作經驗。</w:t>
            </w:r>
          </w:p>
        </w:tc>
        <w:tc>
          <w:tcPr>
            <w:tcW w:w="2547" w:type="dxa"/>
          </w:tcPr>
          <w:p w14:paraId="251706CA" w14:textId="77777777" w:rsidR="005F0E86" w:rsidRPr="001C573A" w:rsidRDefault="005F0E86" w:rsidP="004F10FD">
            <w:pPr>
              <w:numPr>
                <w:ilvl w:val="1"/>
                <w:numId w:val="7"/>
              </w:numPr>
              <w:overflowPunct w:val="0"/>
              <w:spacing w:line="400" w:lineRule="exact"/>
              <w:ind w:left="459" w:hanging="437"/>
              <w:jc w:val="both"/>
              <w:outlineLvl w:val="2"/>
              <w:rPr>
                <w:bCs w:val="0"/>
                <w:color w:val="auto"/>
                <w:szCs w:val="28"/>
              </w:rPr>
            </w:pPr>
            <w:r w:rsidRPr="001C573A">
              <w:rPr>
                <w:rFonts w:hint="eastAsia"/>
                <w:bCs w:val="0"/>
                <w:color w:val="auto"/>
                <w:szCs w:val="28"/>
              </w:rPr>
              <w:t>具</w:t>
            </w:r>
            <w:r w:rsidRPr="001C573A">
              <w:rPr>
                <w:bCs w:val="0"/>
                <w:color w:val="auto"/>
                <w:szCs w:val="28"/>
              </w:rPr>
              <w:t>有大型專案管理經驗及資訊從業經歷</w:t>
            </w:r>
            <w:r w:rsidRPr="001C573A">
              <w:rPr>
                <w:rFonts w:hint="eastAsia"/>
                <w:bCs w:val="0"/>
                <w:color w:val="auto"/>
                <w:szCs w:val="28"/>
              </w:rPr>
              <w:t>尤佳</w:t>
            </w:r>
            <w:r w:rsidRPr="001C573A">
              <w:rPr>
                <w:bCs w:val="0"/>
                <w:color w:val="auto"/>
                <w:szCs w:val="28"/>
              </w:rPr>
              <w:t>。</w:t>
            </w:r>
          </w:p>
          <w:p w14:paraId="251706CB" w14:textId="77777777" w:rsidR="005F0E86" w:rsidRPr="001C573A" w:rsidRDefault="005F0E86" w:rsidP="004F10FD">
            <w:pPr>
              <w:numPr>
                <w:ilvl w:val="1"/>
                <w:numId w:val="7"/>
              </w:numPr>
              <w:overflowPunct w:val="0"/>
              <w:spacing w:line="400" w:lineRule="exact"/>
              <w:ind w:left="459" w:hanging="437"/>
              <w:jc w:val="both"/>
              <w:outlineLvl w:val="2"/>
              <w:rPr>
                <w:color w:val="auto"/>
                <w:szCs w:val="28"/>
              </w:rPr>
            </w:pPr>
            <w:r w:rsidRPr="001C573A">
              <w:rPr>
                <w:bCs w:val="0"/>
                <w:color w:val="auto"/>
                <w:szCs w:val="28"/>
              </w:rPr>
              <w:t>具備實際領導大型資訊專案獨立驗證與確認（IV&amp;V）經驗</w:t>
            </w:r>
            <w:r w:rsidRPr="001C573A">
              <w:rPr>
                <w:rFonts w:hint="eastAsia"/>
                <w:bCs w:val="0"/>
                <w:color w:val="auto"/>
                <w:szCs w:val="28"/>
              </w:rPr>
              <w:t>尤佳</w:t>
            </w:r>
            <w:r w:rsidRPr="001C573A">
              <w:rPr>
                <w:bCs w:val="0"/>
                <w:color w:val="auto"/>
                <w:szCs w:val="28"/>
              </w:rPr>
              <w:t>。</w:t>
            </w:r>
          </w:p>
          <w:p w14:paraId="251706CC" w14:textId="77777777" w:rsidR="0032624C" w:rsidRPr="001C573A" w:rsidRDefault="0032624C" w:rsidP="004F10FD">
            <w:pPr>
              <w:numPr>
                <w:ilvl w:val="1"/>
                <w:numId w:val="7"/>
              </w:numPr>
              <w:overflowPunct w:val="0"/>
              <w:spacing w:line="400" w:lineRule="exact"/>
              <w:ind w:left="459" w:hanging="437"/>
              <w:jc w:val="both"/>
              <w:outlineLvl w:val="2"/>
              <w:rPr>
                <w:color w:val="auto"/>
                <w:szCs w:val="28"/>
              </w:rPr>
            </w:pPr>
            <w:r w:rsidRPr="001C573A">
              <w:rPr>
                <w:rFonts w:hint="eastAsia"/>
                <w:color w:val="auto"/>
                <w:szCs w:val="28"/>
              </w:rPr>
              <w:t>具備國際專案管理師</w:t>
            </w:r>
            <w:r w:rsidRPr="001C573A">
              <w:rPr>
                <w:rFonts w:ascii="Times New Roman" w:hAnsi="Times New Roman"/>
                <w:color w:val="auto"/>
                <w:szCs w:val="28"/>
              </w:rPr>
              <w:t>(PMP)</w:t>
            </w:r>
            <w:r w:rsidRPr="001C573A">
              <w:rPr>
                <w:rFonts w:hAnsi="Times New Roman" w:hint="eastAsia"/>
                <w:color w:val="auto"/>
                <w:szCs w:val="28"/>
              </w:rPr>
              <w:t>證照</w:t>
            </w:r>
            <w:r w:rsidRPr="001C573A">
              <w:rPr>
                <w:bCs w:val="0"/>
                <w:color w:val="auto"/>
                <w:szCs w:val="28"/>
              </w:rPr>
              <w:t>驗</w:t>
            </w:r>
            <w:r w:rsidRPr="001C573A">
              <w:rPr>
                <w:rFonts w:hint="eastAsia"/>
                <w:bCs w:val="0"/>
                <w:color w:val="auto"/>
                <w:szCs w:val="28"/>
              </w:rPr>
              <w:t>尤佳</w:t>
            </w:r>
            <w:r w:rsidRPr="001C573A">
              <w:rPr>
                <w:bCs w:val="0"/>
                <w:color w:val="auto"/>
                <w:szCs w:val="28"/>
              </w:rPr>
              <w:t>。</w:t>
            </w:r>
          </w:p>
          <w:p w14:paraId="251706CD" w14:textId="77777777" w:rsidR="005F0E86" w:rsidRPr="001C573A" w:rsidRDefault="005F0E86" w:rsidP="004F10FD">
            <w:pPr>
              <w:numPr>
                <w:ilvl w:val="1"/>
                <w:numId w:val="7"/>
              </w:numPr>
              <w:overflowPunct w:val="0"/>
              <w:spacing w:line="400" w:lineRule="exact"/>
              <w:ind w:left="459" w:hanging="437"/>
              <w:jc w:val="both"/>
              <w:outlineLvl w:val="2"/>
              <w:rPr>
                <w:color w:val="auto"/>
                <w:szCs w:val="28"/>
              </w:rPr>
            </w:pPr>
            <w:r w:rsidRPr="001C573A">
              <w:rPr>
                <w:bCs w:val="0"/>
                <w:color w:val="auto"/>
                <w:szCs w:val="28"/>
              </w:rPr>
              <w:t>具有大型資訊系統案管理</w:t>
            </w:r>
            <w:r w:rsidR="004627D2" w:rsidRPr="001C573A">
              <w:rPr>
                <w:bCs w:val="0"/>
                <w:color w:val="auto"/>
                <w:szCs w:val="28"/>
              </w:rPr>
              <w:t>實績</w:t>
            </w:r>
            <w:r w:rsidRPr="001C573A">
              <w:rPr>
                <w:bCs w:val="0"/>
                <w:color w:val="auto"/>
                <w:szCs w:val="28"/>
              </w:rPr>
              <w:t>經驗尤佳。</w:t>
            </w:r>
          </w:p>
        </w:tc>
      </w:tr>
      <w:tr w:rsidR="005F0E86" w:rsidRPr="001C573A" w14:paraId="251706E0" w14:textId="77777777" w:rsidTr="002D59F2">
        <w:trPr>
          <w:jc w:val="center"/>
        </w:trPr>
        <w:tc>
          <w:tcPr>
            <w:tcW w:w="1276" w:type="dxa"/>
          </w:tcPr>
          <w:p w14:paraId="251706CF" w14:textId="77777777" w:rsidR="005F0E86" w:rsidRPr="001C573A" w:rsidRDefault="005F0E86" w:rsidP="004F10FD">
            <w:pPr>
              <w:pStyle w:val="3"/>
              <w:numPr>
                <w:ilvl w:val="0"/>
                <w:numId w:val="0"/>
              </w:numPr>
              <w:jc w:val="both"/>
              <w:rPr>
                <w:bCs w:val="0"/>
                <w:color w:val="auto"/>
                <w:szCs w:val="28"/>
              </w:rPr>
            </w:pPr>
            <w:r w:rsidRPr="001C573A">
              <w:rPr>
                <w:rFonts w:hint="eastAsia"/>
                <w:bCs w:val="0"/>
                <w:color w:val="auto"/>
                <w:szCs w:val="28"/>
              </w:rPr>
              <w:t>專案經理1人</w:t>
            </w:r>
          </w:p>
          <w:p w14:paraId="251706D0" w14:textId="77777777" w:rsidR="005F0E86" w:rsidRPr="001C573A" w:rsidRDefault="005F0E86" w:rsidP="004F10FD">
            <w:pPr>
              <w:pStyle w:val="3"/>
              <w:numPr>
                <w:ilvl w:val="0"/>
                <w:numId w:val="0"/>
              </w:numPr>
              <w:jc w:val="both"/>
              <w:rPr>
                <w:color w:val="auto"/>
                <w:szCs w:val="28"/>
              </w:rPr>
            </w:pPr>
          </w:p>
        </w:tc>
        <w:tc>
          <w:tcPr>
            <w:tcW w:w="2835" w:type="dxa"/>
          </w:tcPr>
          <w:p w14:paraId="251706D1" w14:textId="77777777" w:rsidR="004F10FD" w:rsidRPr="001C573A" w:rsidRDefault="004F10FD" w:rsidP="00F20CE3">
            <w:pPr>
              <w:pStyle w:val="3"/>
              <w:numPr>
                <w:ilvl w:val="0"/>
                <w:numId w:val="70"/>
              </w:numPr>
              <w:ind w:left="468" w:hanging="425"/>
              <w:jc w:val="both"/>
              <w:rPr>
                <w:bCs w:val="0"/>
                <w:color w:val="auto"/>
                <w:szCs w:val="28"/>
              </w:rPr>
            </w:pPr>
            <w:r w:rsidRPr="001C573A">
              <w:rPr>
                <w:rFonts w:hint="eastAsia"/>
                <w:color w:val="auto"/>
                <w:szCs w:val="28"/>
              </w:rPr>
              <w:t>本專案主要聯繫窗口。</w:t>
            </w:r>
          </w:p>
          <w:p w14:paraId="251706D2" w14:textId="77777777" w:rsidR="004F10FD" w:rsidRPr="001C573A" w:rsidRDefault="004F10FD" w:rsidP="00F20CE3">
            <w:pPr>
              <w:pStyle w:val="3"/>
              <w:numPr>
                <w:ilvl w:val="0"/>
                <w:numId w:val="70"/>
              </w:numPr>
              <w:ind w:left="468" w:hanging="425"/>
              <w:jc w:val="both"/>
              <w:rPr>
                <w:bCs w:val="0"/>
                <w:color w:val="auto"/>
                <w:szCs w:val="28"/>
              </w:rPr>
            </w:pPr>
            <w:r w:rsidRPr="001C573A">
              <w:rPr>
                <w:rFonts w:hint="eastAsia"/>
                <w:bCs w:val="0"/>
                <w:color w:val="auto"/>
                <w:szCs w:val="28"/>
              </w:rPr>
              <w:t>親自出席本案之各項會議。</w:t>
            </w:r>
          </w:p>
          <w:p w14:paraId="251706D3" w14:textId="77777777" w:rsidR="005F0E86" w:rsidRPr="001C573A" w:rsidRDefault="005F0E86" w:rsidP="00F20CE3">
            <w:pPr>
              <w:pStyle w:val="3"/>
              <w:numPr>
                <w:ilvl w:val="0"/>
                <w:numId w:val="70"/>
              </w:numPr>
              <w:ind w:left="468" w:hanging="425"/>
              <w:jc w:val="both"/>
              <w:rPr>
                <w:bCs w:val="0"/>
                <w:color w:val="auto"/>
                <w:szCs w:val="28"/>
              </w:rPr>
            </w:pPr>
            <w:r w:rsidRPr="001C573A">
              <w:rPr>
                <w:rFonts w:hint="eastAsia"/>
                <w:bCs w:val="0"/>
                <w:color w:val="auto"/>
                <w:szCs w:val="28"/>
              </w:rPr>
              <w:t>本案執行期間，須配合本部之要求，配合進行協商、說明、報告、簡報、會議等事項。</w:t>
            </w:r>
          </w:p>
          <w:p w14:paraId="251706D4" w14:textId="77777777" w:rsidR="005F0E86" w:rsidRPr="001C573A" w:rsidRDefault="005F0E86" w:rsidP="00F20CE3">
            <w:pPr>
              <w:pStyle w:val="3"/>
              <w:numPr>
                <w:ilvl w:val="0"/>
                <w:numId w:val="70"/>
              </w:numPr>
              <w:ind w:left="468" w:hanging="425"/>
              <w:jc w:val="both"/>
              <w:rPr>
                <w:color w:val="auto"/>
                <w:szCs w:val="28"/>
              </w:rPr>
            </w:pPr>
            <w:r w:rsidRPr="001C573A">
              <w:rPr>
                <w:rFonts w:hint="eastAsia"/>
                <w:bCs w:val="0"/>
                <w:color w:val="auto"/>
                <w:szCs w:val="28"/>
              </w:rPr>
              <w:t>整合本案之團隊、所需資源調度、協調工作與分派任務等事宜。</w:t>
            </w:r>
          </w:p>
          <w:p w14:paraId="251706D5" w14:textId="77777777" w:rsidR="005F0E86" w:rsidRPr="001C573A" w:rsidRDefault="005F0E86" w:rsidP="00F20CE3">
            <w:pPr>
              <w:pStyle w:val="3"/>
              <w:numPr>
                <w:ilvl w:val="0"/>
                <w:numId w:val="70"/>
              </w:numPr>
              <w:ind w:left="468" w:hanging="425"/>
              <w:jc w:val="both"/>
              <w:rPr>
                <w:color w:val="auto"/>
                <w:szCs w:val="28"/>
              </w:rPr>
            </w:pPr>
            <w:r w:rsidRPr="001C573A">
              <w:rPr>
                <w:rFonts w:hint="eastAsia"/>
                <w:color w:val="auto"/>
                <w:szCs w:val="28"/>
              </w:rPr>
              <w:t>整體掌握本案時</w:t>
            </w:r>
            <w:r w:rsidRPr="001C573A">
              <w:rPr>
                <w:rFonts w:hint="eastAsia"/>
                <w:color w:val="auto"/>
                <w:szCs w:val="28"/>
              </w:rPr>
              <w:lastRenderedPageBreak/>
              <w:t>程進度和工作執行狀況，確保執行方向符合本部預期之需求，以及各階段交付項目皆能如期完成。</w:t>
            </w:r>
          </w:p>
          <w:p w14:paraId="251706D6" w14:textId="77777777" w:rsidR="005F0E86" w:rsidRPr="001C573A" w:rsidRDefault="005F0E86" w:rsidP="00F20CE3">
            <w:pPr>
              <w:pStyle w:val="3"/>
              <w:numPr>
                <w:ilvl w:val="0"/>
                <w:numId w:val="70"/>
              </w:numPr>
              <w:ind w:left="468" w:hanging="425"/>
              <w:jc w:val="both"/>
              <w:rPr>
                <w:color w:val="auto"/>
                <w:szCs w:val="28"/>
              </w:rPr>
            </w:pPr>
            <w:r w:rsidRPr="001C573A">
              <w:rPr>
                <w:rFonts w:hint="eastAsia"/>
                <w:color w:val="auto"/>
                <w:szCs w:val="28"/>
              </w:rPr>
              <w:t>彙整本案、</w:t>
            </w:r>
            <w:r w:rsidR="00E076A4" w:rsidRPr="001C573A">
              <w:rPr>
                <w:color w:val="auto"/>
                <w:szCs w:val="28"/>
              </w:rPr>
              <w:t>系統建置案</w:t>
            </w:r>
            <w:r w:rsidRPr="001C573A">
              <w:rPr>
                <w:rFonts w:hint="eastAsia"/>
                <w:color w:val="auto"/>
                <w:szCs w:val="28"/>
              </w:rPr>
              <w:t>及</w:t>
            </w:r>
            <w:r w:rsidR="003A2DF7" w:rsidRPr="001C573A">
              <w:rPr>
                <w:rFonts w:hint="eastAsia"/>
                <w:color w:val="auto"/>
                <w:szCs w:val="28"/>
              </w:rPr>
              <w:t>製卡案</w:t>
            </w:r>
            <w:r w:rsidRPr="001C573A">
              <w:rPr>
                <w:rFonts w:hint="eastAsia"/>
                <w:color w:val="auto"/>
                <w:szCs w:val="28"/>
              </w:rPr>
              <w:t>工作進度。</w:t>
            </w:r>
          </w:p>
          <w:p w14:paraId="251706D7" w14:textId="77777777" w:rsidR="005F0E86" w:rsidRPr="001C573A" w:rsidRDefault="005F0E86" w:rsidP="00F20CE3">
            <w:pPr>
              <w:pStyle w:val="3"/>
              <w:numPr>
                <w:ilvl w:val="0"/>
                <w:numId w:val="70"/>
              </w:numPr>
              <w:ind w:left="468" w:hanging="425"/>
              <w:jc w:val="both"/>
              <w:rPr>
                <w:color w:val="auto"/>
                <w:szCs w:val="28"/>
              </w:rPr>
            </w:pPr>
            <w:r w:rsidRPr="001C573A">
              <w:rPr>
                <w:rFonts w:hint="eastAsia"/>
                <w:color w:val="auto"/>
                <w:szCs w:val="28"/>
              </w:rPr>
              <w:t>維持本案各項業務之正常運作。</w:t>
            </w:r>
          </w:p>
        </w:tc>
        <w:tc>
          <w:tcPr>
            <w:tcW w:w="2835" w:type="dxa"/>
          </w:tcPr>
          <w:p w14:paraId="251706D8" w14:textId="77777777" w:rsidR="005F0E86" w:rsidRPr="001C573A" w:rsidRDefault="005F0E86" w:rsidP="00F20CE3">
            <w:pPr>
              <w:pStyle w:val="3"/>
              <w:numPr>
                <w:ilvl w:val="0"/>
                <w:numId w:val="112"/>
              </w:numPr>
              <w:ind w:left="459" w:hanging="459"/>
              <w:jc w:val="both"/>
              <w:rPr>
                <w:color w:val="auto"/>
                <w:szCs w:val="28"/>
              </w:rPr>
            </w:pPr>
            <w:r w:rsidRPr="001C573A">
              <w:rPr>
                <w:rFonts w:hint="eastAsia"/>
                <w:color w:val="auto"/>
                <w:szCs w:val="28"/>
              </w:rPr>
              <w:lastRenderedPageBreak/>
              <w:t>具備資訊或相關領域之碩士</w:t>
            </w:r>
            <w:r w:rsidRPr="001C573A">
              <w:rPr>
                <w:rFonts w:ascii="Times New Roman" w:hAnsi="Times New Roman"/>
                <w:color w:val="auto"/>
                <w:szCs w:val="28"/>
              </w:rPr>
              <w:t>(</w:t>
            </w:r>
            <w:r w:rsidRPr="001C573A">
              <w:rPr>
                <w:rFonts w:hAnsi="Times New Roman" w:hint="eastAsia"/>
                <w:color w:val="auto"/>
                <w:szCs w:val="28"/>
              </w:rPr>
              <w:t>含</w:t>
            </w:r>
            <w:r w:rsidRPr="001C573A">
              <w:rPr>
                <w:rFonts w:ascii="Times New Roman" w:hAnsi="Times New Roman"/>
                <w:color w:val="auto"/>
                <w:szCs w:val="28"/>
              </w:rPr>
              <w:t>)</w:t>
            </w:r>
            <w:r w:rsidRPr="001C573A">
              <w:rPr>
                <w:rFonts w:hAnsi="Times New Roman" w:hint="eastAsia"/>
                <w:color w:val="auto"/>
                <w:szCs w:val="28"/>
              </w:rPr>
              <w:t>以上學歷。</w:t>
            </w:r>
          </w:p>
          <w:p w14:paraId="251706D9" w14:textId="77777777" w:rsidR="005F0E86" w:rsidRPr="001C573A" w:rsidRDefault="00E210F7" w:rsidP="00F20CE3">
            <w:pPr>
              <w:pStyle w:val="3"/>
              <w:numPr>
                <w:ilvl w:val="0"/>
                <w:numId w:val="112"/>
              </w:numPr>
              <w:ind w:left="459" w:hanging="459"/>
              <w:jc w:val="both"/>
              <w:rPr>
                <w:color w:val="auto"/>
                <w:szCs w:val="28"/>
              </w:rPr>
            </w:pPr>
            <w:r w:rsidRPr="001C573A">
              <w:rPr>
                <w:rFonts w:hint="eastAsia"/>
                <w:color w:val="auto"/>
                <w:szCs w:val="28"/>
              </w:rPr>
              <w:t>須受過</w:t>
            </w:r>
            <w:r w:rsidRPr="001C573A">
              <w:rPr>
                <w:color w:val="auto"/>
                <w:szCs w:val="28"/>
              </w:rPr>
              <w:t>PMP(Project Management Professional)</w:t>
            </w:r>
            <w:r w:rsidRPr="001C573A">
              <w:rPr>
                <w:rFonts w:hint="eastAsia"/>
                <w:color w:val="auto"/>
                <w:szCs w:val="28"/>
              </w:rPr>
              <w:t>或企業專案管理</w:t>
            </w:r>
            <w:r w:rsidRPr="001C573A">
              <w:rPr>
                <w:color w:val="auto"/>
                <w:szCs w:val="28"/>
              </w:rPr>
              <w:t>(Enterprise Project Management)</w:t>
            </w:r>
            <w:r w:rsidRPr="001C573A">
              <w:rPr>
                <w:rFonts w:hint="eastAsia"/>
                <w:color w:val="auto"/>
                <w:szCs w:val="28"/>
              </w:rPr>
              <w:t>或其他專案管理相關領域之訓練或講習</w:t>
            </w:r>
            <w:r w:rsidRPr="001C573A">
              <w:rPr>
                <w:color w:val="auto"/>
                <w:szCs w:val="28"/>
              </w:rPr>
              <w:t>30</w:t>
            </w:r>
            <w:r w:rsidRPr="001C573A">
              <w:rPr>
                <w:rFonts w:hint="eastAsia"/>
                <w:color w:val="auto"/>
                <w:szCs w:val="28"/>
              </w:rPr>
              <w:t>小時以上</w:t>
            </w:r>
            <w:r w:rsidR="004F10FD" w:rsidRPr="001C573A">
              <w:rPr>
                <w:rFonts w:hint="eastAsia"/>
                <w:color w:val="auto"/>
                <w:szCs w:val="28"/>
              </w:rPr>
              <w:t>。</w:t>
            </w:r>
          </w:p>
        </w:tc>
        <w:tc>
          <w:tcPr>
            <w:tcW w:w="2547" w:type="dxa"/>
          </w:tcPr>
          <w:p w14:paraId="251706DA" w14:textId="77777777" w:rsidR="005F0E86" w:rsidRPr="001C573A" w:rsidRDefault="005F0E86" w:rsidP="00F20CE3">
            <w:pPr>
              <w:numPr>
                <w:ilvl w:val="0"/>
                <w:numId w:val="62"/>
              </w:numPr>
              <w:overflowPunct w:val="0"/>
              <w:spacing w:line="400" w:lineRule="exact"/>
              <w:ind w:left="468" w:hanging="425"/>
              <w:jc w:val="both"/>
              <w:outlineLvl w:val="2"/>
              <w:rPr>
                <w:bCs w:val="0"/>
                <w:color w:val="auto"/>
                <w:szCs w:val="28"/>
              </w:rPr>
            </w:pPr>
            <w:r w:rsidRPr="001C573A">
              <w:rPr>
                <w:rFonts w:hint="eastAsia"/>
                <w:bCs w:val="0"/>
                <w:color w:val="auto"/>
                <w:szCs w:val="28"/>
              </w:rPr>
              <w:t>具有大型專案管理經驗及</w:t>
            </w:r>
            <w:r w:rsidRPr="001C573A">
              <w:rPr>
                <w:bCs w:val="0"/>
                <w:color w:val="auto"/>
                <w:szCs w:val="28"/>
              </w:rPr>
              <w:t>資訊從業經歷</w:t>
            </w:r>
            <w:r w:rsidRPr="001C573A">
              <w:rPr>
                <w:rFonts w:hint="eastAsia"/>
                <w:bCs w:val="0"/>
                <w:color w:val="auto"/>
                <w:szCs w:val="28"/>
              </w:rPr>
              <w:t>尤佳</w:t>
            </w:r>
            <w:r w:rsidRPr="001C573A">
              <w:rPr>
                <w:bCs w:val="0"/>
                <w:color w:val="auto"/>
                <w:szCs w:val="28"/>
              </w:rPr>
              <w:t>。</w:t>
            </w:r>
          </w:p>
          <w:p w14:paraId="251706DB" w14:textId="77777777" w:rsidR="00E210F7" w:rsidRPr="001C573A" w:rsidRDefault="005F0E86" w:rsidP="00F20CE3">
            <w:pPr>
              <w:numPr>
                <w:ilvl w:val="0"/>
                <w:numId w:val="62"/>
              </w:numPr>
              <w:overflowPunct w:val="0"/>
              <w:spacing w:line="400" w:lineRule="exact"/>
              <w:ind w:left="468" w:hanging="425"/>
              <w:jc w:val="both"/>
              <w:outlineLvl w:val="2"/>
              <w:rPr>
                <w:bCs w:val="0"/>
                <w:color w:val="auto"/>
                <w:szCs w:val="28"/>
              </w:rPr>
            </w:pPr>
            <w:r w:rsidRPr="001C573A">
              <w:rPr>
                <w:bCs w:val="0"/>
                <w:color w:val="auto"/>
                <w:szCs w:val="28"/>
              </w:rPr>
              <w:t>具備實際領導大型資訊專案獨立驗證與確認（IV&amp;V</w:t>
            </w:r>
            <w:r w:rsidR="00E210F7" w:rsidRPr="001C573A">
              <w:rPr>
                <w:bCs w:val="0"/>
                <w:color w:val="auto"/>
                <w:szCs w:val="28"/>
              </w:rPr>
              <w:t>）經驗</w:t>
            </w:r>
            <w:r w:rsidR="00E210F7" w:rsidRPr="001C573A">
              <w:rPr>
                <w:rFonts w:hint="eastAsia"/>
                <w:bCs w:val="0"/>
                <w:color w:val="auto"/>
                <w:szCs w:val="28"/>
              </w:rPr>
              <w:t>尤佳</w:t>
            </w:r>
          </w:p>
          <w:p w14:paraId="251706DC" w14:textId="77777777" w:rsidR="005F0E86" w:rsidRPr="001C573A" w:rsidRDefault="00E210F7" w:rsidP="00F20CE3">
            <w:pPr>
              <w:numPr>
                <w:ilvl w:val="0"/>
                <w:numId w:val="62"/>
              </w:numPr>
              <w:overflowPunct w:val="0"/>
              <w:spacing w:line="400" w:lineRule="exact"/>
              <w:ind w:left="468" w:hanging="425"/>
              <w:jc w:val="both"/>
              <w:outlineLvl w:val="2"/>
              <w:rPr>
                <w:bCs w:val="0"/>
                <w:color w:val="auto"/>
                <w:szCs w:val="28"/>
              </w:rPr>
            </w:pPr>
            <w:r w:rsidRPr="001C573A">
              <w:rPr>
                <w:bCs w:val="0"/>
                <w:color w:val="auto"/>
                <w:szCs w:val="28"/>
              </w:rPr>
              <w:t>具備</w:t>
            </w:r>
            <w:r w:rsidR="005F0E86" w:rsidRPr="001C573A">
              <w:rPr>
                <w:bCs w:val="0"/>
                <w:color w:val="auto"/>
                <w:szCs w:val="28"/>
              </w:rPr>
              <w:t>專案管理經驗</w:t>
            </w:r>
            <w:r w:rsidR="005F0E86" w:rsidRPr="001C573A">
              <w:rPr>
                <w:rFonts w:hint="eastAsia"/>
                <w:bCs w:val="0"/>
                <w:color w:val="auto"/>
                <w:szCs w:val="28"/>
              </w:rPr>
              <w:t>尤佳</w:t>
            </w:r>
            <w:r w:rsidR="005F0E86" w:rsidRPr="001C573A">
              <w:rPr>
                <w:bCs w:val="0"/>
                <w:color w:val="auto"/>
                <w:szCs w:val="28"/>
              </w:rPr>
              <w:t>。</w:t>
            </w:r>
          </w:p>
          <w:p w14:paraId="251706DD" w14:textId="77777777" w:rsidR="005F0E86" w:rsidRPr="001C573A" w:rsidRDefault="00E210F7" w:rsidP="00F20CE3">
            <w:pPr>
              <w:numPr>
                <w:ilvl w:val="0"/>
                <w:numId w:val="62"/>
              </w:numPr>
              <w:overflowPunct w:val="0"/>
              <w:spacing w:line="400" w:lineRule="exact"/>
              <w:ind w:left="468" w:hanging="425"/>
              <w:jc w:val="both"/>
              <w:outlineLvl w:val="2"/>
              <w:rPr>
                <w:bCs w:val="0"/>
                <w:color w:val="auto"/>
                <w:szCs w:val="28"/>
              </w:rPr>
            </w:pPr>
            <w:r w:rsidRPr="001C573A">
              <w:rPr>
                <w:rFonts w:hint="eastAsia"/>
                <w:color w:val="auto"/>
                <w:szCs w:val="28"/>
              </w:rPr>
              <w:t>具備國際專案管理師</w:t>
            </w:r>
            <w:r w:rsidRPr="001C573A">
              <w:rPr>
                <w:rFonts w:ascii="Times New Roman" w:hAnsi="Times New Roman"/>
                <w:color w:val="auto"/>
                <w:szCs w:val="28"/>
              </w:rPr>
              <w:t>(PMP)</w:t>
            </w:r>
            <w:r w:rsidRPr="001C573A">
              <w:rPr>
                <w:rFonts w:hAnsi="Times New Roman" w:hint="eastAsia"/>
                <w:color w:val="auto"/>
                <w:szCs w:val="28"/>
              </w:rPr>
              <w:t>證照</w:t>
            </w:r>
            <w:r w:rsidRPr="001C573A">
              <w:rPr>
                <w:bCs w:val="0"/>
                <w:color w:val="auto"/>
                <w:szCs w:val="28"/>
              </w:rPr>
              <w:t>驗</w:t>
            </w:r>
            <w:r w:rsidRPr="001C573A">
              <w:rPr>
                <w:rFonts w:hint="eastAsia"/>
                <w:bCs w:val="0"/>
                <w:color w:val="auto"/>
                <w:szCs w:val="28"/>
              </w:rPr>
              <w:t>尤佳</w:t>
            </w:r>
            <w:r w:rsidR="005F0E86" w:rsidRPr="001C573A">
              <w:rPr>
                <w:bCs w:val="0"/>
                <w:color w:val="auto"/>
                <w:szCs w:val="28"/>
              </w:rPr>
              <w:t>。</w:t>
            </w:r>
          </w:p>
          <w:p w14:paraId="251706DE" w14:textId="77777777" w:rsidR="005F0E86" w:rsidRPr="001C573A" w:rsidRDefault="005F0E86" w:rsidP="00F20CE3">
            <w:pPr>
              <w:numPr>
                <w:ilvl w:val="0"/>
                <w:numId w:val="62"/>
              </w:numPr>
              <w:overflowPunct w:val="0"/>
              <w:spacing w:line="400" w:lineRule="exact"/>
              <w:ind w:left="468" w:hanging="425"/>
              <w:jc w:val="both"/>
              <w:outlineLvl w:val="2"/>
              <w:rPr>
                <w:color w:val="auto"/>
                <w:szCs w:val="28"/>
              </w:rPr>
            </w:pPr>
            <w:r w:rsidRPr="001C573A">
              <w:rPr>
                <w:rFonts w:hint="eastAsia"/>
                <w:bCs w:val="0"/>
                <w:color w:val="auto"/>
                <w:szCs w:val="28"/>
              </w:rPr>
              <w:lastRenderedPageBreak/>
              <w:t>具備</w:t>
            </w:r>
            <w:r w:rsidRPr="001C573A">
              <w:rPr>
                <w:bCs w:val="0"/>
                <w:color w:val="auto"/>
                <w:szCs w:val="28"/>
              </w:rPr>
              <w:t>晶片卡應用系統開發經驗尤佳</w:t>
            </w:r>
            <w:r w:rsidRPr="001C573A">
              <w:rPr>
                <w:rFonts w:hint="eastAsia"/>
                <w:bCs w:val="0"/>
                <w:color w:val="auto"/>
                <w:szCs w:val="28"/>
              </w:rPr>
              <w:t>。</w:t>
            </w:r>
          </w:p>
          <w:p w14:paraId="251706DF" w14:textId="77777777" w:rsidR="005F0E86" w:rsidRPr="001C573A" w:rsidRDefault="005F0E86" w:rsidP="00F20CE3">
            <w:pPr>
              <w:numPr>
                <w:ilvl w:val="0"/>
                <w:numId w:val="62"/>
              </w:numPr>
              <w:overflowPunct w:val="0"/>
              <w:spacing w:line="400" w:lineRule="exact"/>
              <w:ind w:left="468" w:hanging="425"/>
              <w:jc w:val="both"/>
              <w:outlineLvl w:val="2"/>
              <w:rPr>
                <w:color w:val="auto"/>
                <w:szCs w:val="28"/>
              </w:rPr>
            </w:pPr>
            <w:r w:rsidRPr="001C573A">
              <w:rPr>
                <w:rFonts w:hint="eastAsia"/>
                <w:bCs w:val="0"/>
                <w:color w:val="auto"/>
                <w:szCs w:val="28"/>
              </w:rPr>
              <w:t>具備</w:t>
            </w:r>
            <w:r w:rsidRPr="001C573A">
              <w:rPr>
                <w:bCs w:val="0"/>
                <w:color w:val="auto"/>
                <w:szCs w:val="28"/>
              </w:rPr>
              <w:t>有PKI應用系統開發經驗尤佳。</w:t>
            </w:r>
          </w:p>
        </w:tc>
      </w:tr>
      <w:tr w:rsidR="00B42361" w:rsidRPr="001C573A" w14:paraId="251706F3" w14:textId="77777777" w:rsidTr="002D59F2">
        <w:trPr>
          <w:jc w:val="center"/>
        </w:trPr>
        <w:tc>
          <w:tcPr>
            <w:tcW w:w="1276" w:type="dxa"/>
          </w:tcPr>
          <w:p w14:paraId="251706E1" w14:textId="77777777" w:rsidR="00B42361" w:rsidRPr="001C573A" w:rsidRDefault="00B42361" w:rsidP="004F10FD">
            <w:pPr>
              <w:pStyle w:val="3"/>
              <w:numPr>
                <w:ilvl w:val="0"/>
                <w:numId w:val="0"/>
              </w:numPr>
              <w:jc w:val="both"/>
              <w:rPr>
                <w:bCs w:val="0"/>
                <w:color w:val="auto"/>
                <w:szCs w:val="28"/>
              </w:rPr>
            </w:pPr>
            <w:r w:rsidRPr="001C573A">
              <w:rPr>
                <w:rFonts w:hint="eastAsia"/>
                <w:bCs w:val="0"/>
                <w:color w:val="auto"/>
                <w:szCs w:val="28"/>
              </w:rPr>
              <w:lastRenderedPageBreak/>
              <w:t>專案成員至少</w:t>
            </w:r>
            <w:r w:rsidR="002D59F2" w:rsidRPr="001C573A">
              <w:rPr>
                <w:rFonts w:hint="eastAsia"/>
                <w:bCs w:val="0"/>
                <w:color w:val="auto"/>
                <w:szCs w:val="28"/>
              </w:rPr>
              <w:t>4</w:t>
            </w:r>
            <w:r w:rsidRPr="001C573A">
              <w:rPr>
                <w:rFonts w:hint="eastAsia"/>
                <w:bCs w:val="0"/>
                <w:color w:val="auto"/>
                <w:szCs w:val="28"/>
              </w:rPr>
              <w:t>人</w:t>
            </w:r>
          </w:p>
        </w:tc>
        <w:tc>
          <w:tcPr>
            <w:tcW w:w="2835" w:type="dxa"/>
          </w:tcPr>
          <w:p w14:paraId="251706E2" w14:textId="77777777" w:rsidR="007F43FE" w:rsidRPr="001C573A" w:rsidRDefault="007F43FE" w:rsidP="00F20CE3">
            <w:pPr>
              <w:pStyle w:val="3"/>
              <w:numPr>
                <w:ilvl w:val="0"/>
                <w:numId w:val="68"/>
              </w:numPr>
              <w:ind w:left="468" w:hanging="425"/>
              <w:jc w:val="both"/>
              <w:rPr>
                <w:bCs w:val="0"/>
                <w:color w:val="auto"/>
                <w:szCs w:val="28"/>
              </w:rPr>
            </w:pPr>
            <w:r w:rsidRPr="001C573A">
              <w:rPr>
                <w:rFonts w:hint="eastAsia"/>
                <w:color w:val="auto"/>
                <w:szCs w:val="28"/>
              </w:rPr>
              <w:t>配合本部作息時間，全職負責執行本專案各項工作。</w:t>
            </w:r>
          </w:p>
          <w:p w14:paraId="251706E3" w14:textId="77777777" w:rsidR="00B42361" w:rsidRPr="001C573A" w:rsidRDefault="00B42361" w:rsidP="00F20CE3">
            <w:pPr>
              <w:pStyle w:val="3"/>
              <w:numPr>
                <w:ilvl w:val="0"/>
                <w:numId w:val="68"/>
              </w:numPr>
              <w:ind w:left="468" w:hanging="425"/>
              <w:jc w:val="both"/>
              <w:rPr>
                <w:bCs w:val="0"/>
                <w:color w:val="auto"/>
                <w:szCs w:val="28"/>
              </w:rPr>
            </w:pPr>
            <w:r w:rsidRPr="001C573A">
              <w:rPr>
                <w:rFonts w:hint="eastAsia"/>
                <w:bCs w:val="0"/>
                <w:color w:val="auto"/>
                <w:szCs w:val="28"/>
              </w:rPr>
              <w:t>執行履約監控相關事宜。</w:t>
            </w:r>
          </w:p>
          <w:p w14:paraId="251706E4" w14:textId="77777777" w:rsidR="00B42361" w:rsidRPr="001C573A" w:rsidRDefault="00B42361" w:rsidP="00F20CE3">
            <w:pPr>
              <w:pStyle w:val="3"/>
              <w:numPr>
                <w:ilvl w:val="0"/>
                <w:numId w:val="68"/>
              </w:numPr>
              <w:ind w:left="468" w:hanging="425"/>
              <w:jc w:val="both"/>
              <w:rPr>
                <w:bCs w:val="0"/>
                <w:color w:val="auto"/>
                <w:szCs w:val="28"/>
              </w:rPr>
            </w:pPr>
            <w:r w:rsidRPr="001C573A">
              <w:rPr>
                <w:rFonts w:hint="eastAsia"/>
                <w:bCs w:val="0"/>
                <w:color w:val="auto"/>
                <w:szCs w:val="28"/>
              </w:rPr>
              <w:t>執行實地訪查相關事宜。</w:t>
            </w:r>
          </w:p>
          <w:p w14:paraId="251706E5" w14:textId="77777777" w:rsidR="00B42361" w:rsidRPr="001C573A" w:rsidRDefault="00B42361" w:rsidP="00F20CE3">
            <w:pPr>
              <w:pStyle w:val="3"/>
              <w:numPr>
                <w:ilvl w:val="0"/>
                <w:numId w:val="68"/>
              </w:numPr>
              <w:ind w:left="468" w:hanging="425"/>
              <w:jc w:val="both"/>
              <w:rPr>
                <w:bCs w:val="0"/>
                <w:color w:val="auto"/>
                <w:szCs w:val="28"/>
              </w:rPr>
            </w:pPr>
            <w:r w:rsidRPr="001C573A">
              <w:rPr>
                <w:rFonts w:hint="eastAsia"/>
                <w:bCs w:val="0"/>
                <w:color w:val="auto"/>
                <w:szCs w:val="28"/>
              </w:rPr>
              <w:t>執行文件審查相關事宜。</w:t>
            </w:r>
          </w:p>
          <w:p w14:paraId="251706E6" w14:textId="77777777" w:rsidR="00B42361" w:rsidRPr="001C573A" w:rsidRDefault="00B42361" w:rsidP="00F20CE3">
            <w:pPr>
              <w:pStyle w:val="3"/>
              <w:numPr>
                <w:ilvl w:val="0"/>
                <w:numId w:val="68"/>
              </w:numPr>
              <w:ind w:left="468" w:hanging="425"/>
              <w:jc w:val="both"/>
              <w:rPr>
                <w:color w:val="auto"/>
                <w:szCs w:val="28"/>
              </w:rPr>
            </w:pPr>
            <w:r w:rsidRPr="001C573A">
              <w:rPr>
                <w:rFonts w:hint="eastAsia"/>
                <w:bCs w:val="0"/>
                <w:color w:val="auto"/>
                <w:szCs w:val="28"/>
              </w:rPr>
              <w:t>執行驗證測試相關事宜。</w:t>
            </w:r>
          </w:p>
          <w:p w14:paraId="251706E7" w14:textId="77777777" w:rsidR="00B42361" w:rsidRPr="001C573A" w:rsidRDefault="00B42361" w:rsidP="00F20CE3">
            <w:pPr>
              <w:pStyle w:val="3"/>
              <w:numPr>
                <w:ilvl w:val="0"/>
                <w:numId w:val="68"/>
              </w:numPr>
              <w:ind w:left="468" w:hanging="425"/>
              <w:jc w:val="both"/>
              <w:rPr>
                <w:color w:val="auto"/>
                <w:szCs w:val="28"/>
              </w:rPr>
            </w:pPr>
            <w:r w:rsidRPr="001C573A">
              <w:rPr>
                <w:rFonts w:hint="eastAsia"/>
                <w:bCs w:val="0"/>
                <w:color w:val="auto"/>
                <w:szCs w:val="28"/>
              </w:rPr>
              <w:t>執行會議安排相關事宜。</w:t>
            </w:r>
          </w:p>
        </w:tc>
        <w:tc>
          <w:tcPr>
            <w:tcW w:w="2835" w:type="dxa"/>
          </w:tcPr>
          <w:p w14:paraId="251706E8" w14:textId="77777777" w:rsidR="00B42361" w:rsidRPr="001C573A" w:rsidRDefault="00B42361" w:rsidP="00F20CE3">
            <w:pPr>
              <w:pStyle w:val="3"/>
              <w:numPr>
                <w:ilvl w:val="0"/>
                <w:numId w:val="113"/>
              </w:numPr>
              <w:ind w:left="459" w:hanging="459"/>
              <w:jc w:val="both"/>
              <w:rPr>
                <w:color w:val="auto"/>
                <w:szCs w:val="28"/>
              </w:rPr>
            </w:pPr>
            <w:r w:rsidRPr="001C573A">
              <w:rPr>
                <w:rFonts w:hint="eastAsia"/>
                <w:color w:val="auto"/>
                <w:szCs w:val="28"/>
              </w:rPr>
              <w:t>具備資訊或相關領域之大專</w:t>
            </w:r>
            <w:r w:rsidRPr="001C573A">
              <w:rPr>
                <w:rFonts w:ascii="Times New Roman" w:hAnsi="Times New Roman"/>
                <w:color w:val="auto"/>
                <w:szCs w:val="28"/>
              </w:rPr>
              <w:t>(</w:t>
            </w:r>
            <w:r w:rsidRPr="001C573A">
              <w:rPr>
                <w:rFonts w:hAnsi="Times New Roman" w:hint="eastAsia"/>
                <w:color w:val="auto"/>
                <w:szCs w:val="28"/>
              </w:rPr>
              <w:t>含</w:t>
            </w:r>
            <w:r w:rsidRPr="001C573A">
              <w:rPr>
                <w:rFonts w:ascii="Times New Roman" w:hAnsi="Times New Roman"/>
                <w:color w:val="auto"/>
                <w:szCs w:val="28"/>
              </w:rPr>
              <w:t>)</w:t>
            </w:r>
            <w:r w:rsidRPr="001C573A">
              <w:rPr>
                <w:rFonts w:hAnsi="Times New Roman" w:hint="eastAsia"/>
                <w:color w:val="auto"/>
                <w:szCs w:val="28"/>
              </w:rPr>
              <w:t>以上學歷。</w:t>
            </w:r>
          </w:p>
          <w:p w14:paraId="251706E9" w14:textId="77777777" w:rsidR="00B42361" w:rsidRPr="001C573A" w:rsidRDefault="00B42361" w:rsidP="00F20CE3">
            <w:pPr>
              <w:pStyle w:val="3"/>
              <w:numPr>
                <w:ilvl w:val="0"/>
                <w:numId w:val="113"/>
              </w:numPr>
              <w:ind w:left="459" w:hanging="459"/>
              <w:jc w:val="both"/>
              <w:rPr>
                <w:color w:val="auto"/>
                <w:szCs w:val="28"/>
              </w:rPr>
            </w:pPr>
            <w:r w:rsidRPr="001C573A">
              <w:rPr>
                <w:rFonts w:hint="eastAsia"/>
                <w:color w:val="auto"/>
                <w:szCs w:val="28"/>
              </w:rPr>
              <w:t>至少有1人須受過</w:t>
            </w:r>
            <w:r w:rsidRPr="001C573A">
              <w:rPr>
                <w:color w:val="auto"/>
                <w:szCs w:val="28"/>
              </w:rPr>
              <w:t>PMP(Project Management Professional)</w:t>
            </w:r>
            <w:r w:rsidRPr="001C573A">
              <w:rPr>
                <w:rFonts w:hint="eastAsia"/>
                <w:color w:val="auto"/>
                <w:szCs w:val="28"/>
              </w:rPr>
              <w:t>或企業專案管理</w:t>
            </w:r>
            <w:r w:rsidRPr="001C573A">
              <w:rPr>
                <w:color w:val="auto"/>
                <w:szCs w:val="28"/>
              </w:rPr>
              <w:t>(Enterprise Project Management)</w:t>
            </w:r>
            <w:r w:rsidRPr="001C573A">
              <w:rPr>
                <w:rFonts w:hint="eastAsia"/>
                <w:color w:val="auto"/>
                <w:szCs w:val="28"/>
              </w:rPr>
              <w:t>或其他專案管理相關領域之訓練或講習</w:t>
            </w:r>
            <w:r w:rsidRPr="001C573A">
              <w:rPr>
                <w:color w:val="auto"/>
                <w:szCs w:val="28"/>
              </w:rPr>
              <w:t>30</w:t>
            </w:r>
            <w:r w:rsidRPr="001C573A">
              <w:rPr>
                <w:rFonts w:hint="eastAsia"/>
                <w:color w:val="auto"/>
                <w:szCs w:val="28"/>
              </w:rPr>
              <w:t>小時以上</w:t>
            </w:r>
            <w:r w:rsidR="004F10FD" w:rsidRPr="001C573A">
              <w:rPr>
                <w:rFonts w:hint="eastAsia"/>
                <w:color w:val="auto"/>
                <w:szCs w:val="28"/>
              </w:rPr>
              <w:t>。</w:t>
            </w:r>
          </w:p>
        </w:tc>
        <w:tc>
          <w:tcPr>
            <w:tcW w:w="2547" w:type="dxa"/>
          </w:tcPr>
          <w:p w14:paraId="251706EA" w14:textId="77777777" w:rsidR="00B42361" w:rsidRPr="001C573A" w:rsidRDefault="00B42361" w:rsidP="00F20CE3">
            <w:pPr>
              <w:pStyle w:val="3"/>
              <w:numPr>
                <w:ilvl w:val="0"/>
                <w:numId w:val="63"/>
              </w:numPr>
              <w:ind w:left="468" w:hanging="425"/>
              <w:jc w:val="both"/>
              <w:rPr>
                <w:bCs w:val="0"/>
                <w:color w:val="auto"/>
                <w:szCs w:val="28"/>
              </w:rPr>
            </w:pPr>
            <w:r w:rsidRPr="001C573A">
              <w:rPr>
                <w:rFonts w:hint="eastAsia"/>
                <w:bCs w:val="0"/>
                <w:color w:val="auto"/>
                <w:szCs w:val="28"/>
              </w:rPr>
              <w:t>具有專案管理相關經驗</w:t>
            </w:r>
            <w:r w:rsidR="00B8361C" w:rsidRPr="001C573A">
              <w:rPr>
                <w:rFonts w:hint="eastAsia"/>
                <w:bCs w:val="0"/>
                <w:color w:val="auto"/>
                <w:szCs w:val="28"/>
              </w:rPr>
              <w:t>尤佳</w:t>
            </w:r>
            <w:r w:rsidRPr="001C573A">
              <w:rPr>
                <w:rFonts w:hint="eastAsia"/>
                <w:bCs w:val="0"/>
                <w:color w:val="auto"/>
                <w:szCs w:val="28"/>
              </w:rPr>
              <w:t>。</w:t>
            </w:r>
          </w:p>
          <w:p w14:paraId="251706EB" w14:textId="77777777" w:rsidR="00B42361" w:rsidRPr="001C573A" w:rsidRDefault="00B42361" w:rsidP="00F20CE3">
            <w:pPr>
              <w:pStyle w:val="3"/>
              <w:numPr>
                <w:ilvl w:val="0"/>
                <w:numId w:val="63"/>
              </w:numPr>
              <w:ind w:left="468" w:hanging="425"/>
              <w:jc w:val="both"/>
              <w:rPr>
                <w:bCs w:val="0"/>
                <w:color w:val="auto"/>
                <w:szCs w:val="28"/>
              </w:rPr>
            </w:pPr>
            <w:r w:rsidRPr="001C573A">
              <w:rPr>
                <w:rFonts w:hint="eastAsia"/>
                <w:bCs w:val="0"/>
                <w:color w:val="auto"/>
                <w:szCs w:val="28"/>
              </w:rPr>
              <w:t>具有</w:t>
            </w:r>
            <w:r w:rsidRPr="001C573A">
              <w:rPr>
                <w:bCs w:val="0"/>
                <w:color w:val="auto"/>
                <w:szCs w:val="28"/>
              </w:rPr>
              <w:t>大型資訊專案獨立驗證與確認（IV&amp;V）經驗</w:t>
            </w:r>
            <w:r w:rsidRPr="001C573A">
              <w:rPr>
                <w:rFonts w:hint="eastAsia"/>
                <w:bCs w:val="0"/>
                <w:color w:val="auto"/>
                <w:szCs w:val="28"/>
              </w:rPr>
              <w:t>尤佳。</w:t>
            </w:r>
          </w:p>
          <w:p w14:paraId="251706EC" w14:textId="77777777" w:rsidR="00B42361" w:rsidRPr="001C573A" w:rsidRDefault="00B42361" w:rsidP="00F20CE3">
            <w:pPr>
              <w:pStyle w:val="3"/>
              <w:numPr>
                <w:ilvl w:val="0"/>
                <w:numId w:val="63"/>
              </w:numPr>
              <w:ind w:left="468" w:hanging="425"/>
              <w:jc w:val="both"/>
              <w:rPr>
                <w:bCs w:val="0"/>
                <w:color w:val="auto"/>
                <w:szCs w:val="28"/>
              </w:rPr>
            </w:pPr>
            <w:r w:rsidRPr="001C573A">
              <w:rPr>
                <w:rFonts w:hint="eastAsia"/>
                <w:bCs w:val="0"/>
                <w:color w:val="auto"/>
                <w:szCs w:val="28"/>
              </w:rPr>
              <w:t>具有專案管理師（</w:t>
            </w:r>
            <w:r w:rsidRPr="001C573A">
              <w:rPr>
                <w:bCs w:val="0"/>
                <w:color w:val="auto"/>
                <w:szCs w:val="28"/>
              </w:rPr>
              <w:t>PMP）證照</w:t>
            </w:r>
            <w:r w:rsidRPr="001C573A">
              <w:rPr>
                <w:rFonts w:hint="eastAsia"/>
                <w:bCs w:val="0"/>
                <w:color w:val="auto"/>
                <w:szCs w:val="28"/>
              </w:rPr>
              <w:t>尤佳</w:t>
            </w:r>
            <w:r w:rsidRPr="001C573A">
              <w:rPr>
                <w:bCs w:val="0"/>
                <w:color w:val="auto"/>
                <w:szCs w:val="28"/>
              </w:rPr>
              <w:t>。</w:t>
            </w:r>
          </w:p>
          <w:p w14:paraId="251706ED" w14:textId="77777777" w:rsidR="00B42361" w:rsidRPr="001C573A" w:rsidRDefault="00B42361" w:rsidP="00F20CE3">
            <w:pPr>
              <w:pStyle w:val="3"/>
              <w:numPr>
                <w:ilvl w:val="0"/>
                <w:numId w:val="63"/>
              </w:numPr>
              <w:ind w:left="468" w:hanging="425"/>
              <w:jc w:val="both"/>
              <w:rPr>
                <w:bCs w:val="0"/>
                <w:color w:val="auto"/>
                <w:szCs w:val="28"/>
              </w:rPr>
            </w:pPr>
            <w:r w:rsidRPr="001C573A">
              <w:rPr>
                <w:rFonts w:hint="eastAsia"/>
                <w:bCs w:val="0"/>
                <w:color w:val="auto"/>
                <w:szCs w:val="28"/>
              </w:rPr>
              <w:t>具</w:t>
            </w:r>
            <w:r w:rsidRPr="001C573A">
              <w:rPr>
                <w:bCs w:val="0"/>
                <w:color w:val="auto"/>
                <w:szCs w:val="28"/>
              </w:rPr>
              <w:t>有晶片卡應用系統開發經驗尤佳</w:t>
            </w:r>
            <w:r w:rsidRPr="001C573A">
              <w:rPr>
                <w:rFonts w:hint="eastAsia"/>
                <w:bCs w:val="0"/>
                <w:color w:val="auto"/>
                <w:szCs w:val="28"/>
              </w:rPr>
              <w:t>。</w:t>
            </w:r>
          </w:p>
          <w:p w14:paraId="251706EE" w14:textId="77777777" w:rsidR="00B42361" w:rsidRPr="001C573A" w:rsidRDefault="00B42361" w:rsidP="00F20CE3">
            <w:pPr>
              <w:pStyle w:val="3"/>
              <w:numPr>
                <w:ilvl w:val="0"/>
                <w:numId w:val="63"/>
              </w:numPr>
              <w:ind w:left="468" w:hanging="425"/>
              <w:jc w:val="both"/>
              <w:rPr>
                <w:bCs w:val="0"/>
                <w:color w:val="auto"/>
                <w:szCs w:val="28"/>
              </w:rPr>
            </w:pPr>
            <w:r w:rsidRPr="001C573A">
              <w:rPr>
                <w:rFonts w:hint="eastAsia"/>
                <w:bCs w:val="0"/>
                <w:color w:val="auto"/>
                <w:szCs w:val="28"/>
              </w:rPr>
              <w:t>具</w:t>
            </w:r>
            <w:r w:rsidRPr="001C573A">
              <w:rPr>
                <w:bCs w:val="0"/>
                <w:color w:val="auto"/>
                <w:szCs w:val="28"/>
              </w:rPr>
              <w:t>有PKI應用系統開發經驗尤佳。</w:t>
            </w:r>
          </w:p>
          <w:p w14:paraId="251706EF" w14:textId="77777777" w:rsidR="00B42361" w:rsidRPr="001C573A" w:rsidRDefault="00B42361" w:rsidP="00F20CE3">
            <w:pPr>
              <w:pStyle w:val="3"/>
              <w:numPr>
                <w:ilvl w:val="0"/>
                <w:numId w:val="63"/>
              </w:numPr>
              <w:ind w:left="468" w:hanging="425"/>
              <w:jc w:val="both"/>
              <w:rPr>
                <w:bCs w:val="0"/>
                <w:color w:val="auto"/>
                <w:szCs w:val="28"/>
              </w:rPr>
            </w:pPr>
            <w:r w:rsidRPr="001C573A">
              <w:rPr>
                <w:bCs w:val="0"/>
                <w:color w:val="auto"/>
                <w:szCs w:val="28"/>
              </w:rPr>
              <w:t>具有驗證測試相關專案經驗</w:t>
            </w:r>
            <w:r w:rsidR="00B8361C" w:rsidRPr="001C573A">
              <w:rPr>
                <w:rFonts w:hint="eastAsia"/>
                <w:bCs w:val="0"/>
                <w:color w:val="auto"/>
                <w:szCs w:val="28"/>
              </w:rPr>
              <w:t>尤佳</w:t>
            </w:r>
            <w:r w:rsidRPr="001C573A">
              <w:rPr>
                <w:bCs w:val="0"/>
                <w:color w:val="auto"/>
                <w:szCs w:val="28"/>
              </w:rPr>
              <w:t>。</w:t>
            </w:r>
          </w:p>
          <w:p w14:paraId="251706F0" w14:textId="77777777" w:rsidR="00B42361" w:rsidRPr="001C573A" w:rsidRDefault="00B42361" w:rsidP="00F20CE3">
            <w:pPr>
              <w:pStyle w:val="3"/>
              <w:numPr>
                <w:ilvl w:val="0"/>
                <w:numId w:val="63"/>
              </w:numPr>
              <w:ind w:left="468" w:hanging="425"/>
              <w:jc w:val="both"/>
              <w:rPr>
                <w:bCs w:val="0"/>
                <w:color w:val="auto"/>
                <w:szCs w:val="28"/>
              </w:rPr>
            </w:pPr>
            <w:r w:rsidRPr="001C573A">
              <w:rPr>
                <w:bCs w:val="0"/>
                <w:color w:val="auto"/>
                <w:szCs w:val="28"/>
              </w:rPr>
              <w:t>具有驗證測試工具相關訓練</w:t>
            </w:r>
            <w:r w:rsidR="00B8361C" w:rsidRPr="001C573A">
              <w:rPr>
                <w:rFonts w:hint="eastAsia"/>
                <w:bCs w:val="0"/>
                <w:color w:val="auto"/>
                <w:szCs w:val="28"/>
              </w:rPr>
              <w:t>尤佳</w:t>
            </w:r>
            <w:r w:rsidRPr="001C573A">
              <w:rPr>
                <w:rFonts w:hint="eastAsia"/>
                <w:bCs w:val="0"/>
                <w:color w:val="auto"/>
                <w:szCs w:val="28"/>
              </w:rPr>
              <w:t>。</w:t>
            </w:r>
          </w:p>
          <w:p w14:paraId="251706F1" w14:textId="77777777" w:rsidR="00B42361" w:rsidRPr="001C573A" w:rsidRDefault="00B42361" w:rsidP="00F20CE3">
            <w:pPr>
              <w:pStyle w:val="3"/>
              <w:numPr>
                <w:ilvl w:val="0"/>
                <w:numId w:val="63"/>
              </w:numPr>
              <w:ind w:left="468" w:hanging="425"/>
              <w:jc w:val="both"/>
              <w:rPr>
                <w:color w:val="auto"/>
                <w:szCs w:val="28"/>
              </w:rPr>
            </w:pPr>
            <w:r w:rsidRPr="001C573A">
              <w:rPr>
                <w:bCs w:val="0"/>
                <w:color w:val="auto"/>
                <w:szCs w:val="28"/>
              </w:rPr>
              <w:t>具有白帽駭客CEH或執行政府機關A級機關</w:t>
            </w:r>
            <w:r w:rsidRPr="001C573A">
              <w:rPr>
                <w:rFonts w:hint="eastAsia"/>
                <w:bCs w:val="0"/>
                <w:color w:val="auto"/>
                <w:szCs w:val="28"/>
              </w:rPr>
              <w:t>資安</w:t>
            </w:r>
            <w:r w:rsidRPr="001C573A">
              <w:rPr>
                <w:bCs w:val="0"/>
                <w:color w:val="auto"/>
                <w:szCs w:val="28"/>
              </w:rPr>
              <w:t>等級應用系統測試(或滲透測試)</w:t>
            </w:r>
            <w:r w:rsidR="00B8361C" w:rsidRPr="001C573A">
              <w:rPr>
                <w:bCs w:val="0"/>
                <w:color w:val="auto"/>
                <w:szCs w:val="28"/>
              </w:rPr>
              <w:t>經驗</w:t>
            </w:r>
            <w:r w:rsidR="00B8361C" w:rsidRPr="001C573A">
              <w:rPr>
                <w:rFonts w:hint="eastAsia"/>
                <w:bCs w:val="0"/>
                <w:color w:val="auto"/>
                <w:szCs w:val="28"/>
              </w:rPr>
              <w:t>尤</w:t>
            </w:r>
            <w:r w:rsidRPr="001C573A">
              <w:rPr>
                <w:bCs w:val="0"/>
                <w:color w:val="auto"/>
                <w:szCs w:val="28"/>
              </w:rPr>
              <w:lastRenderedPageBreak/>
              <w:t>佳</w:t>
            </w:r>
            <w:r w:rsidRPr="001C573A">
              <w:rPr>
                <w:rFonts w:hint="eastAsia"/>
                <w:bCs w:val="0"/>
                <w:color w:val="auto"/>
                <w:szCs w:val="28"/>
              </w:rPr>
              <w:t>。</w:t>
            </w:r>
          </w:p>
          <w:p w14:paraId="251706F2" w14:textId="77777777" w:rsidR="00B42361" w:rsidRPr="001C573A" w:rsidRDefault="00B42361" w:rsidP="00F20CE3">
            <w:pPr>
              <w:pStyle w:val="3"/>
              <w:numPr>
                <w:ilvl w:val="0"/>
                <w:numId w:val="63"/>
              </w:numPr>
              <w:ind w:left="468" w:hanging="425"/>
              <w:jc w:val="both"/>
              <w:rPr>
                <w:color w:val="auto"/>
                <w:szCs w:val="28"/>
              </w:rPr>
            </w:pPr>
            <w:r w:rsidRPr="001C573A">
              <w:rPr>
                <w:bCs w:val="0"/>
                <w:color w:val="auto"/>
                <w:szCs w:val="28"/>
              </w:rPr>
              <w:t>具有 ITIL 或 ISO 27001 LA 專業證照</w:t>
            </w:r>
            <w:r w:rsidR="00B8361C" w:rsidRPr="001C573A">
              <w:rPr>
                <w:rFonts w:hint="eastAsia"/>
                <w:bCs w:val="0"/>
                <w:color w:val="auto"/>
                <w:szCs w:val="28"/>
              </w:rPr>
              <w:t>尤</w:t>
            </w:r>
            <w:r w:rsidR="00B8361C" w:rsidRPr="001C573A">
              <w:rPr>
                <w:bCs w:val="0"/>
                <w:color w:val="auto"/>
                <w:szCs w:val="28"/>
              </w:rPr>
              <w:t>佳</w:t>
            </w:r>
            <w:r w:rsidRPr="001C573A">
              <w:rPr>
                <w:bCs w:val="0"/>
                <w:color w:val="auto"/>
                <w:szCs w:val="28"/>
              </w:rPr>
              <w:t>。</w:t>
            </w:r>
          </w:p>
        </w:tc>
      </w:tr>
    </w:tbl>
    <w:p w14:paraId="251706F4" w14:textId="77777777" w:rsidR="006A66DA" w:rsidRPr="001C573A" w:rsidRDefault="006A66DA" w:rsidP="002657A9">
      <w:pPr>
        <w:rPr>
          <w:color w:val="auto"/>
        </w:rPr>
      </w:pPr>
    </w:p>
    <w:p w14:paraId="251706F5" w14:textId="77777777" w:rsidR="007E7CAB" w:rsidRPr="001C573A" w:rsidRDefault="007E7CAB" w:rsidP="00E076A4">
      <w:pPr>
        <w:pStyle w:val="3"/>
        <w:jc w:val="both"/>
        <w:rPr>
          <w:color w:val="auto"/>
        </w:rPr>
      </w:pPr>
      <w:r w:rsidRPr="001C573A">
        <w:rPr>
          <w:rFonts w:hint="eastAsia"/>
          <w:color w:val="auto"/>
        </w:rPr>
        <w:t>服務時間</w:t>
      </w:r>
    </w:p>
    <w:p w14:paraId="251706F6" w14:textId="77777777" w:rsidR="007E7CAB" w:rsidRPr="001C573A" w:rsidRDefault="007E7CAB" w:rsidP="00F20CE3">
      <w:pPr>
        <w:pStyle w:val="4"/>
        <w:numPr>
          <w:ilvl w:val="0"/>
          <w:numId w:val="110"/>
        </w:numPr>
        <w:rPr>
          <w:color w:val="auto"/>
        </w:rPr>
      </w:pPr>
      <w:r w:rsidRPr="001C573A">
        <w:rPr>
          <w:rFonts w:hint="eastAsia"/>
          <w:color w:val="auto"/>
        </w:rPr>
        <w:t>人員上下班服務時間應比照本部同仁上下班時間，原則為上午</w:t>
      </w:r>
      <w:r w:rsidRPr="001C573A">
        <w:rPr>
          <w:color w:val="auto"/>
        </w:rPr>
        <w:t>8時30分至下午5時30分，並配合彈性上下班時間調整，提供本案相關服務與執行各工作項目。</w:t>
      </w:r>
    </w:p>
    <w:p w14:paraId="251706F7" w14:textId="77777777" w:rsidR="007E7CAB" w:rsidRPr="001C573A" w:rsidRDefault="007E7CAB" w:rsidP="00F20CE3">
      <w:pPr>
        <w:pStyle w:val="4"/>
        <w:numPr>
          <w:ilvl w:val="0"/>
          <w:numId w:val="110"/>
        </w:numPr>
        <w:rPr>
          <w:color w:val="auto"/>
        </w:rPr>
      </w:pPr>
      <w:r w:rsidRPr="001C573A">
        <w:rPr>
          <w:rFonts w:hint="eastAsia"/>
          <w:color w:val="auto"/>
        </w:rPr>
        <w:t>因應本案之業務需要，廠商於合理範圍內調整團隊成員工作時間或配合加班，其超時加班、</w:t>
      </w:r>
      <w:r w:rsidR="002D59F2" w:rsidRPr="001C573A">
        <w:rPr>
          <w:rFonts w:hint="eastAsia"/>
          <w:color w:val="auto"/>
        </w:rPr>
        <w:t>交通</w:t>
      </w:r>
      <w:r w:rsidRPr="001C573A">
        <w:rPr>
          <w:rFonts w:hint="eastAsia"/>
          <w:color w:val="auto"/>
        </w:rPr>
        <w:t>差旅</w:t>
      </w:r>
      <w:r w:rsidR="002D59F2" w:rsidRPr="001C573A">
        <w:rPr>
          <w:rFonts w:hint="eastAsia"/>
          <w:color w:val="auto"/>
        </w:rPr>
        <w:t>膳雜</w:t>
      </w:r>
      <w:r w:rsidRPr="001C573A">
        <w:rPr>
          <w:rFonts w:hint="eastAsia"/>
          <w:color w:val="auto"/>
        </w:rPr>
        <w:t>費用均含括於本案契約價金，由得標廠商支付。</w:t>
      </w:r>
    </w:p>
    <w:p w14:paraId="251706F8" w14:textId="77777777" w:rsidR="00F05C31" w:rsidRPr="001C573A" w:rsidRDefault="000F1793" w:rsidP="00E076A4">
      <w:pPr>
        <w:pStyle w:val="3"/>
        <w:jc w:val="both"/>
        <w:rPr>
          <w:color w:val="auto"/>
        </w:rPr>
      </w:pPr>
      <w:r w:rsidRPr="001C573A">
        <w:rPr>
          <w:rFonts w:hint="eastAsia"/>
          <w:color w:val="auto"/>
        </w:rPr>
        <w:t>服務團隊成員</w:t>
      </w:r>
      <w:r w:rsidR="004366D3" w:rsidRPr="001C573A">
        <w:rPr>
          <w:rFonts w:hint="eastAsia"/>
          <w:color w:val="auto"/>
        </w:rPr>
        <w:t>從事過以下各項工作經驗者尤佳：</w:t>
      </w:r>
    </w:p>
    <w:p w14:paraId="251706F9" w14:textId="77777777" w:rsidR="004F10FD" w:rsidRPr="001C573A" w:rsidRDefault="004F10FD" w:rsidP="00F20CE3">
      <w:pPr>
        <w:pStyle w:val="4"/>
        <w:numPr>
          <w:ilvl w:val="0"/>
          <w:numId w:val="69"/>
        </w:numPr>
        <w:rPr>
          <w:bCs w:val="0"/>
          <w:color w:val="auto"/>
        </w:rPr>
      </w:pPr>
      <w:r w:rsidRPr="001C573A">
        <w:rPr>
          <w:rFonts w:hint="eastAsia"/>
          <w:bCs w:val="0"/>
          <w:color w:val="auto"/>
        </w:rPr>
        <w:t>晶片開發相關經驗。</w:t>
      </w:r>
    </w:p>
    <w:p w14:paraId="251706FA" w14:textId="77777777" w:rsidR="004F10FD" w:rsidRPr="001C573A" w:rsidRDefault="004F10FD" w:rsidP="00F20CE3">
      <w:pPr>
        <w:pStyle w:val="4"/>
        <w:numPr>
          <w:ilvl w:val="0"/>
          <w:numId w:val="69"/>
        </w:numPr>
        <w:rPr>
          <w:color w:val="auto"/>
        </w:rPr>
      </w:pPr>
      <w:r w:rsidRPr="001C573A">
        <w:rPr>
          <w:rFonts w:hint="eastAsia"/>
          <w:bCs w:val="0"/>
          <w:color w:val="auto"/>
        </w:rPr>
        <w:t>憑證開發相關經驗。</w:t>
      </w:r>
    </w:p>
    <w:p w14:paraId="251706FB" w14:textId="77777777" w:rsidR="004366D3" w:rsidRPr="001C573A" w:rsidRDefault="004366D3" w:rsidP="00F20CE3">
      <w:pPr>
        <w:pStyle w:val="4"/>
        <w:numPr>
          <w:ilvl w:val="0"/>
          <w:numId w:val="69"/>
        </w:numPr>
        <w:rPr>
          <w:color w:val="auto"/>
        </w:rPr>
      </w:pPr>
      <w:r w:rsidRPr="001C573A">
        <w:rPr>
          <w:color w:val="auto"/>
        </w:rPr>
        <w:t>應用系統雲端規劃或開發經驗。</w:t>
      </w:r>
    </w:p>
    <w:p w14:paraId="251706FC" w14:textId="77777777" w:rsidR="004366D3" w:rsidRPr="001C573A" w:rsidRDefault="004366D3" w:rsidP="00F20CE3">
      <w:pPr>
        <w:pStyle w:val="4"/>
        <w:numPr>
          <w:ilvl w:val="0"/>
          <w:numId w:val="69"/>
        </w:numPr>
        <w:rPr>
          <w:bCs w:val="0"/>
          <w:color w:val="auto"/>
        </w:rPr>
      </w:pPr>
      <w:r w:rsidRPr="001C573A">
        <w:rPr>
          <w:rFonts w:hint="eastAsia"/>
          <w:bCs w:val="0"/>
          <w:color w:val="auto"/>
        </w:rPr>
        <w:t>實際參與政府計畫執行或推動經驗。</w:t>
      </w:r>
    </w:p>
    <w:p w14:paraId="251706FD" w14:textId="77777777" w:rsidR="004366D3" w:rsidRPr="001C573A" w:rsidRDefault="004366D3" w:rsidP="00F20CE3">
      <w:pPr>
        <w:pStyle w:val="4"/>
        <w:numPr>
          <w:ilvl w:val="0"/>
          <w:numId w:val="69"/>
        </w:numPr>
        <w:rPr>
          <w:bCs w:val="0"/>
          <w:color w:val="auto"/>
        </w:rPr>
      </w:pPr>
      <w:r w:rsidRPr="001C573A">
        <w:rPr>
          <w:rFonts w:hint="eastAsia"/>
          <w:bCs w:val="0"/>
          <w:color w:val="auto"/>
        </w:rPr>
        <w:t>雲端虛擬化導入實務經驗。</w:t>
      </w:r>
    </w:p>
    <w:p w14:paraId="251706FE" w14:textId="77777777" w:rsidR="004366D3" w:rsidRPr="001C573A" w:rsidRDefault="004366D3" w:rsidP="00F20CE3">
      <w:pPr>
        <w:pStyle w:val="4"/>
        <w:numPr>
          <w:ilvl w:val="0"/>
          <w:numId w:val="69"/>
        </w:numPr>
        <w:rPr>
          <w:bCs w:val="0"/>
          <w:color w:val="auto"/>
        </w:rPr>
      </w:pPr>
      <w:r w:rsidRPr="001C573A">
        <w:rPr>
          <w:rFonts w:hint="eastAsia"/>
          <w:bCs w:val="0"/>
          <w:color w:val="auto"/>
        </w:rPr>
        <w:t>專案管理實務經驗。</w:t>
      </w:r>
    </w:p>
    <w:p w14:paraId="251706FF" w14:textId="77777777" w:rsidR="004366D3" w:rsidRPr="001C573A" w:rsidRDefault="004366D3" w:rsidP="00F20CE3">
      <w:pPr>
        <w:pStyle w:val="4"/>
        <w:numPr>
          <w:ilvl w:val="0"/>
          <w:numId w:val="69"/>
        </w:numPr>
        <w:rPr>
          <w:bCs w:val="0"/>
          <w:color w:val="auto"/>
        </w:rPr>
      </w:pPr>
      <w:r w:rsidRPr="001C573A">
        <w:rPr>
          <w:rFonts w:hint="eastAsia"/>
          <w:bCs w:val="0"/>
          <w:color w:val="auto"/>
        </w:rPr>
        <w:t>資訊計畫履約監控及品質控管經驗。</w:t>
      </w:r>
    </w:p>
    <w:p w14:paraId="25170700" w14:textId="77777777" w:rsidR="004366D3" w:rsidRPr="001C573A" w:rsidRDefault="004366D3" w:rsidP="00F20CE3">
      <w:pPr>
        <w:pStyle w:val="4"/>
        <w:numPr>
          <w:ilvl w:val="0"/>
          <w:numId w:val="69"/>
        </w:numPr>
        <w:rPr>
          <w:bCs w:val="0"/>
          <w:color w:val="auto"/>
        </w:rPr>
      </w:pPr>
      <w:r w:rsidRPr="001C573A">
        <w:rPr>
          <w:rFonts w:hint="eastAsia"/>
          <w:bCs w:val="0"/>
          <w:color w:val="auto"/>
        </w:rPr>
        <w:t>推動資訊安全計畫管控經驗。</w:t>
      </w:r>
    </w:p>
    <w:p w14:paraId="25170701" w14:textId="77777777" w:rsidR="004366D3" w:rsidRPr="001C573A" w:rsidRDefault="004366D3" w:rsidP="00F20CE3">
      <w:pPr>
        <w:pStyle w:val="4"/>
        <w:numPr>
          <w:ilvl w:val="0"/>
          <w:numId w:val="69"/>
        </w:numPr>
        <w:rPr>
          <w:bCs w:val="0"/>
          <w:color w:val="auto"/>
        </w:rPr>
      </w:pPr>
      <w:r w:rsidRPr="001C573A">
        <w:rPr>
          <w:rFonts w:hint="eastAsia"/>
          <w:bCs w:val="0"/>
          <w:color w:val="auto"/>
        </w:rPr>
        <w:t>個人資料保護作業推動經驗。</w:t>
      </w:r>
    </w:p>
    <w:p w14:paraId="25170702" w14:textId="77777777" w:rsidR="004366D3" w:rsidRPr="001C573A" w:rsidRDefault="004366D3" w:rsidP="00F20CE3">
      <w:pPr>
        <w:pStyle w:val="4"/>
        <w:numPr>
          <w:ilvl w:val="0"/>
          <w:numId w:val="69"/>
        </w:numPr>
        <w:rPr>
          <w:bCs w:val="0"/>
          <w:color w:val="auto"/>
        </w:rPr>
      </w:pPr>
      <w:r w:rsidRPr="001C573A">
        <w:rPr>
          <w:rFonts w:hint="eastAsia"/>
          <w:bCs w:val="0"/>
          <w:color w:val="auto"/>
        </w:rPr>
        <w:t>雲端資訊安全經驗。</w:t>
      </w:r>
    </w:p>
    <w:p w14:paraId="25170703" w14:textId="77777777" w:rsidR="004366D3" w:rsidRPr="001C573A" w:rsidRDefault="004366D3" w:rsidP="00F20CE3">
      <w:pPr>
        <w:pStyle w:val="4"/>
        <w:numPr>
          <w:ilvl w:val="0"/>
          <w:numId w:val="69"/>
        </w:numPr>
        <w:rPr>
          <w:bCs w:val="0"/>
          <w:color w:val="auto"/>
        </w:rPr>
      </w:pPr>
      <w:r w:rsidRPr="001C573A">
        <w:rPr>
          <w:rFonts w:hint="eastAsia"/>
          <w:bCs w:val="0"/>
          <w:color w:val="auto"/>
        </w:rPr>
        <w:t>行動應用程式APP開發安全及技術檢測。</w:t>
      </w:r>
    </w:p>
    <w:p w14:paraId="25170704" w14:textId="77777777" w:rsidR="004366D3" w:rsidRPr="001C573A" w:rsidRDefault="004366D3" w:rsidP="00F20CE3">
      <w:pPr>
        <w:pStyle w:val="4"/>
        <w:numPr>
          <w:ilvl w:val="0"/>
          <w:numId w:val="69"/>
        </w:numPr>
        <w:rPr>
          <w:bCs w:val="0"/>
          <w:color w:val="auto"/>
        </w:rPr>
      </w:pPr>
      <w:r w:rsidRPr="001C573A">
        <w:rPr>
          <w:rFonts w:hint="eastAsia"/>
          <w:bCs w:val="0"/>
          <w:color w:val="auto"/>
        </w:rPr>
        <w:t>資訊技術顧問諮詢經驗。</w:t>
      </w:r>
    </w:p>
    <w:p w14:paraId="25170705" w14:textId="77777777" w:rsidR="004366D3" w:rsidRPr="001C573A" w:rsidRDefault="002E359A" w:rsidP="00E076A4">
      <w:pPr>
        <w:pStyle w:val="2"/>
        <w:jc w:val="both"/>
        <w:rPr>
          <w:color w:val="auto"/>
        </w:rPr>
      </w:pPr>
      <w:bookmarkStart w:id="18" w:name="_Toc28164365"/>
      <w:r w:rsidRPr="001C573A">
        <w:rPr>
          <w:rFonts w:hint="eastAsia"/>
          <w:color w:val="auto"/>
        </w:rPr>
        <w:t>驗證與確認工作需求</w:t>
      </w:r>
      <w:bookmarkEnd w:id="18"/>
    </w:p>
    <w:p w14:paraId="25170706" w14:textId="77777777" w:rsidR="002E359A" w:rsidRPr="001C573A" w:rsidRDefault="002E359A" w:rsidP="00F20CE3">
      <w:pPr>
        <w:pStyle w:val="3"/>
        <w:numPr>
          <w:ilvl w:val="0"/>
          <w:numId w:val="71"/>
        </w:numPr>
        <w:jc w:val="both"/>
        <w:rPr>
          <w:color w:val="auto"/>
        </w:rPr>
      </w:pPr>
      <w:r w:rsidRPr="001C573A">
        <w:rPr>
          <w:rFonts w:hint="eastAsia"/>
          <w:color w:val="auto"/>
        </w:rPr>
        <w:t>專案監控需求</w:t>
      </w:r>
    </w:p>
    <w:p w14:paraId="25170707" w14:textId="77777777" w:rsidR="002E359A" w:rsidRPr="001C573A" w:rsidRDefault="002E359A" w:rsidP="00F20CE3">
      <w:pPr>
        <w:pStyle w:val="4"/>
        <w:numPr>
          <w:ilvl w:val="0"/>
          <w:numId w:val="73"/>
        </w:numPr>
        <w:rPr>
          <w:color w:val="auto"/>
        </w:rPr>
      </w:pPr>
      <w:r w:rsidRPr="001C573A">
        <w:rPr>
          <w:rFonts w:hint="eastAsia"/>
          <w:bCs w:val="0"/>
          <w:color w:val="auto"/>
        </w:rPr>
        <w:t>履約監控</w:t>
      </w:r>
    </w:p>
    <w:p w14:paraId="25170708" w14:textId="2200A100" w:rsidR="002E359A" w:rsidRPr="001C573A" w:rsidRDefault="002E359A" w:rsidP="00F20CE3">
      <w:pPr>
        <w:pStyle w:val="5"/>
        <w:numPr>
          <w:ilvl w:val="0"/>
          <w:numId w:val="74"/>
        </w:numPr>
        <w:rPr>
          <w:color w:val="auto"/>
        </w:rPr>
      </w:pPr>
      <w:r w:rsidRPr="001C573A">
        <w:rPr>
          <w:color w:val="auto"/>
        </w:rPr>
        <w:t>得標廠商應於接獲本部</w:t>
      </w:r>
      <w:r w:rsidR="004F10FD" w:rsidRPr="001C573A">
        <w:rPr>
          <w:rFonts w:hint="eastAsia"/>
          <w:color w:val="auto"/>
        </w:rPr>
        <w:t>分別</w:t>
      </w:r>
      <w:r w:rsidRPr="001C573A">
        <w:rPr>
          <w:color w:val="auto"/>
        </w:rPr>
        <w:t>轉交（發文次日起計算）之</w:t>
      </w:r>
      <w:r w:rsidR="00E076A4" w:rsidRPr="001C573A">
        <w:rPr>
          <w:color w:val="auto"/>
        </w:rPr>
        <w:t>系統建置案</w:t>
      </w:r>
      <w:r w:rsidR="00EC32DF" w:rsidRPr="00EC32DF">
        <w:rPr>
          <w:rFonts w:hint="eastAsia"/>
          <w:color w:val="FF0000"/>
        </w:rPr>
        <w:t>廠商</w:t>
      </w:r>
      <w:r w:rsidRPr="001C573A">
        <w:rPr>
          <w:color w:val="auto"/>
        </w:rPr>
        <w:t>「專案工作計畫書」及</w:t>
      </w:r>
      <w:r w:rsidR="003A2DF7" w:rsidRPr="001C573A">
        <w:rPr>
          <w:color w:val="auto"/>
        </w:rPr>
        <w:t>製卡案</w:t>
      </w:r>
      <w:r w:rsidR="00EC32DF" w:rsidRPr="00EC32DF">
        <w:rPr>
          <w:rFonts w:hint="eastAsia"/>
          <w:color w:val="FF0000"/>
        </w:rPr>
        <w:t>廠商</w:t>
      </w:r>
      <w:r w:rsidRPr="001C573A">
        <w:rPr>
          <w:color w:val="auto"/>
        </w:rPr>
        <w:t>交付之相關文件後，於15日(以日曆天計，以下同)內，提出「履約監控計畫書」並經本部同意後執行，內容應包括所提供履約監控服務範圍及項目、人員職責、審查項目、審查方法及標準、審查程序、品質稽核及文件紀錄管理等。</w:t>
      </w:r>
    </w:p>
    <w:p w14:paraId="25170709" w14:textId="77777777" w:rsidR="00374015" w:rsidRPr="001C573A" w:rsidRDefault="00374015" w:rsidP="00E076A4">
      <w:pPr>
        <w:pStyle w:val="5"/>
        <w:rPr>
          <w:color w:val="auto"/>
        </w:rPr>
      </w:pPr>
      <w:r w:rsidRPr="001C573A">
        <w:rPr>
          <w:rFonts w:hint="eastAsia"/>
          <w:color w:val="auto"/>
        </w:rPr>
        <w:lastRenderedPageBreak/>
        <w:t>得標</w:t>
      </w:r>
      <w:r w:rsidRPr="001C573A">
        <w:rPr>
          <w:color w:val="auto"/>
        </w:rPr>
        <w:t>廠商應依「履約監控計畫書」，監督</w:t>
      </w:r>
      <w:r w:rsidR="00D84E4E" w:rsidRPr="001C573A">
        <w:rPr>
          <w:color w:val="auto"/>
        </w:rPr>
        <w:t>系統建置案</w:t>
      </w:r>
      <w:r w:rsidRPr="001C573A">
        <w:rPr>
          <w:rFonts w:hint="eastAsia"/>
          <w:color w:val="auto"/>
        </w:rPr>
        <w:t>及</w:t>
      </w:r>
      <w:r w:rsidR="002D59F2" w:rsidRPr="001C573A">
        <w:rPr>
          <w:rFonts w:hint="eastAsia"/>
          <w:color w:val="auto"/>
        </w:rPr>
        <w:t>製卡案</w:t>
      </w:r>
      <w:r w:rsidR="000F44CF" w:rsidRPr="001C573A">
        <w:rPr>
          <w:color w:val="auto"/>
        </w:rPr>
        <w:t>工作執行與時程控管狀況，並</w:t>
      </w:r>
      <w:r w:rsidRPr="001C573A">
        <w:rPr>
          <w:color w:val="auto"/>
        </w:rPr>
        <w:t>監控稽核結果及改善</w:t>
      </w:r>
      <w:r w:rsidR="000F44CF" w:rsidRPr="001C573A">
        <w:rPr>
          <w:rFonts w:hint="eastAsia"/>
          <w:color w:val="auto"/>
        </w:rPr>
        <w:t>方法</w:t>
      </w:r>
      <w:r w:rsidRPr="001C573A">
        <w:rPr>
          <w:color w:val="auto"/>
        </w:rPr>
        <w:t>。</w:t>
      </w:r>
    </w:p>
    <w:p w14:paraId="2517070A" w14:textId="77777777" w:rsidR="00374015" w:rsidRPr="001C573A" w:rsidRDefault="00374015" w:rsidP="00E076A4">
      <w:pPr>
        <w:pStyle w:val="5"/>
        <w:rPr>
          <w:color w:val="auto"/>
        </w:rPr>
      </w:pPr>
      <w:r w:rsidRPr="001C573A">
        <w:rPr>
          <w:rFonts w:hint="eastAsia"/>
          <w:color w:val="auto"/>
        </w:rPr>
        <w:t>履約監控報告</w:t>
      </w:r>
    </w:p>
    <w:p w14:paraId="2517070B" w14:textId="77777777" w:rsidR="00374015" w:rsidRPr="001C573A" w:rsidRDefault="00374015" w:rsidP="00E076A4">
      <w:pPr>
        <w:pStyle w:val="6"/>
        <w:rPr>
          <w:color w:val="auto"/>
        </w:rPr>
      </w:pPr>
      <w:r w:rsidRPr="001C573A">
        <w:rPr>
          <w:rFonts w:hint="eastAsia"/>
          <w:color w:val="auto"/>
        </w:rPr>
        <w:t>得標廠商應於訂約後依據履約監控計畫書規定週期，每月定期提出履約監控報告予本部</w:t>
      </w:r>
      <w:r w:rsidRPr="001C573A">
        <w:rPr>
          <w:color w:val="auto"/>
        </w:rPr>
        <w:t>(必要時，得縮短為雙週報告)，對</w:t>
      </w:r>
      <w:r w:rsidR="00D84E4E" w:rsidRPr="001C573A">
        <w:rPr>
          <w:color w:val="auto"/>
        </w:rPr>
        <w:t>系統建置案</w:t>
      </w:r>
      <w:r w:rsidRPr="001C573A">
        <w:rPr>
          <w:color w:val="auto"/>
        </w:rPr>
        <w:t>及</w:t>
      </w:r>
      <w:r w:rsidR="002D59F2" w:rsidRPr="001C573A">
        <w:rPr>
          <w:color w:val="auto"/>
        </w:rPr>
        <w:t>製卡案</w:t>
      </w:r>
      <w:r w:rsidRPr="001C573A">
        <w:rPr>
          <w:color w:val="auto"/>
        </w:rPr>
        <w:t>的執行成果(如各項交付文件、設備、系統、程式與系統測試，以及服務水準監控與管理等)及實地訪查</w:t>
      </w:r>
      <w:r w:rsidR="002F25B9" w:rsidRPr="001C573A">
        <w:rPr>
          <w:rFonts w:hint="eastAsia"/>
          <w:color w:val="auto"/>
        </w:rPr>
        <w:t>後</w:t>
      </w:r>
      <w:r w:rsidRPr="001C573A">
        <w:rPr>
          <w:color w:val="auto"/>
        </w:rPr>
        <w:t>提出說明。</w:t>
      </w:r>
    </w:p>
    <w:p w14:paraId="2517070C" w14:textId="77777777" w:rsidR="00374015" w:rsidRPr="001C573A" w:rsidRDefault="00374015" w:rsidP="00E076A4">
      <w:pPr>
        <w:pStyle w:val="6"/>
        <w:rPr>
          <w:color w:val="auto"/>
        </w:rPr>
      </w:pPr>
      <w:r w:rsidRPr="001C573A">
        <w:rPr>
          <w:rFonts w:hint="eastAsia"/>
          <w:color w:val="auto"/>
        </w:rPr>
        <w:t>履約監控報告應針對</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的計畫執行進度、執行方法、執行成果</w:t>
      </w:r>
      <w:r w:rsidRPr="001C573A">
        <w:rPr>
          <w:color w:val="auto"/>
        </w:rPr>
        <w:t>(如各種交付文件等)品質等提出具體審查意</w:t>
      </w:r>
      <w:r w:rsidRPr="001C573A">
        <w:rPr>
          <w:rFonts w:hint="eastAsia"/>
          <w:color w:val="auto"/>
        </w:rPr>
        <w:t>見及缺失改善建議。</w:t>
      </w:r>
    </w:p>
    <w:p w14:paraId="2517070D" w14:textId="3D8E339D" w:rsidR="00374015" w:rsidRPr="001C573A" w:rsidRDefault="00374015" w:rsidP="00E076A4">
      <w:pPr>
        <w:pStyle w:val="6"/>
        <w:rPr>
          <w:color w:val="auto"/>
        </w:rPr>
      </w:pPr>
      <w:r w:rsidRPr="001C573A">
        <w:rPr>
          <w:rFonts w:hint="eastAsia"/>
          <w:color w:val="auto"/>
        </w:rPr>
        <w:t>每月履約監控報告得併同本案每月專案</w:t>
      </w:r>
      <w:r w:rsidR="000B7B49" w:rsidRPr="001C573A">
        <w:rPr>
          <w:rFonts w:hint="eastAsia"/>
          <w:color w:val="auto"/>
        </w:rPr>
        <w:t>管控</w:t>
      </w:r>
      <w:r w:rsidR="007D5E48" w:rsidRPr="001C573A">
        <w:rPr>
          <w:rFonts w:hint="eastAsia"/>
          <w:color w:val="auto"/>
        </w:rPr>
        <w:t>會議</w:t>
      </w:r>
      <w:r w:rsidRPr="001C573A">
        <w:rPr>
          <w:rFonts w:hint="eastAsia"/>
          <w:color w:val="auto"/>
        </w:rPr>
        <w:t>工作報告一併提出；若採雙週報告時，則應併同本案當週之專案週工作報告一併提出。</w:t>
      </w:r>
    </w:p>
    <w:p w14:paraId="2517070E" w14:textId="77777777" w:rsidR="00374015" w:rsidRPr="001C573A" w:rsidRDefault="00374015" w:rsidP="00E076A4">
      <w:pPr>
        <w:pStyle w:val="6"/>
        <w:rPr>
          <w:color w:val="auto"/>
        </w:rPr>
      </w:pPr>
      <w:r w:rsidRPr="001C573A">
        <w:rPr>
          <w:rFonts w:hint="eastAsia"/>
          <w:color w:val="auto"/>
        </w:rPr>
        <w:t>對於</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整合測試及上線測試階段的觀察及履約監控報告，不受每月履約監控報告提出時間限制，應隨時依需要提出，提出方式得以問題單或其他可反應觀察問題及實際狀況的書面或電子文件方式提出。</w:t>
      </w:r>
    </w:p>
    <w:p w14:paraId="2517070F" w14:textId="07AD4752" w:rsidR="00374015" w:rsidRPr="001C573A" w:rsidRDefault="00374015" w:rsidP="00E076A4">
      <w:pPr>
        <w:pStyle w:val="6"/>
        <w:rPr>
          <w:color w:val="auto"/>
        </w:rPr>
      </w:pPr>
      <w:r w:rsidRPr="001C573A">
        <w:rPr>
          <w:rFonts w:hint="eastAsia"/>
          <w:color w:val="auto"/>
        </w:rPr>
        <w:t>當</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有計畫執行進度嚴重落後、計畫缺失持續未改善以致可能影響計畫成果品質等現象時，得標廠商應深入瞭解問題所在，並提供解決方案，以利進行風險控管。</w:t>
      </w:r>
    </w:p>
    <w:p w14:paraId="25170710" w14:textId="77777777" w:rsidR="00374015" w:rsidRPr="001C573A" w:rsidRDefault="00374015" w:rsidP="00E076A4">
      <w:pPr>
        <w:pStyle w:val="4"/>
        <w:rPr>
          <w:color w:val="auto"/>
        </w:rPr>
      </w:pPr>
      <w:r w:rsidRPr="001C573A">
        <w:rPr>
          <w:rFonts w:hint="eastAsia"/>
          <w:color w:val="auto"/>
        </w:rPr>
        <w:t>實地訪查</w:t>
      </w:r>
    </w:p>
    <w:p w14:paraId="25170711" w14:textId="77777777" w:rsidR="00374015" w:rsidRPr="001C573A" w:rsidRDefault="00374015" w:rsidP="00F20CE3">
      <w:pPr>
        <w:pStyle w:val="5"/>
        <w:numPr>
          <w:ilvl w:val="0"/>
          <w:numId w:val="75"/>
        </w:numPr>
        <w:rPr>
          <w:color w:val="auto"/>
        </w:rPr>
      </w:pPr>
      <w:r w:rsidRPr="001C573A">
        <w:rPr>
          <w:color w:val="auto"/>
        </w:rPr>
        <w:t>定期訪查</w:t>
      </w:r>
    </w:p>
    <w:p w14:paraId="25170712" w14:textId="77777777" w:rsidR="00374015" w:rsidRPr="001C573A" w:rsidRDefault="00374015" w:rsidP="00F20CE3">
      <w:pPr>
        <w:pStyle w:val="6"/>
        <w:numPr>
          <w:ilvl w:val="0"/>
          <w:numId w:val="76"/>
        </w:numPr>
        <w:rPr>
          <w:color w:val="auto"/>
        </w:rPr>
      </w:pPr>
      <w:r w:rsidRPr="001C573A">
        <w:rPr>
          <w:rFonts w:hint="eastAsia"/>
          <w:color w:val="auto"/>
        </w:rPr>
        <w:t>每月至少進行</w:t>
      </w:r>
      <w:r w:rsidRPr="001C573A">
        <w:rPr>
          <w:color w:val="auto"/>
        </w:rPr>
        <w:t>1次</w:t>
      </w:r>
      <w:r w:rsidR="00D84E4E" w:rsidRPr="001C573A">
        <w:rPr>
          <w:color w:val="auto"/>
        </w:rPr>
        <w:t>系統建置案</w:t>
      </w:r>
      <w:r w:rsidRPr="001C573A">
        <w:rPr>
          <w:color w:val="auto"/>
        </w:rPr>
        <w:t>及</w:t>
      </w:r>
      <w:r w:rsidR="002D59F2" w:rsidRPr="001C573A">
        <w:rPr>
          <w:color w:val="auto"/>
        </w:rPr>
        <w:t>製卡案</w:t>
      </w:r>
      <w:r w:rsidRPr="001C573A">
        <w:rPr>
          <w:color w:val="auto"/>
        </w:rPr>
        <w:t>實地訪查，實地訪查工作的目的在確認</w:t>
      </w:r>
      <w:r w:rsidR="00D84E4E" w:rsidRPr="001C573A">
        <w:rPr>
          <w:color w:val="auto"/>
        </w:rPr>
        <w:t>系統建置案</w:t>
      </w:r>
      <w:r w:rsidRPr="001C573A">
        <w:rPr>
          <w:color w:val="auto"/>
        </w:rPr>
        <w:t>及</w:t>
      </w:r>
      <w:r w:rsidR="002D59F2" w:rsidRPr="001C573A">
        <w:rPr>
          <w:color w:val="auto"/>
        </w:rPr>
        <w:t>製卡案</w:t>
      </w:r>
      <w:r w:rsidRPr="001C573A">
        <w:rPr>
          <w:color w:val="auto"/>
        </w:rPr>
        <w:t>之工作進度、時程控管、開發及品保方法、執行過程是否符合相關規定之要求。</w:t>
      </w:r>
    </w:p>
    <w:p w14:paraId="25170713" w14:textId="4F6ADC5E" w:rsidR="00374015" w:rsidRPr="001C573A" w:rsidRDefault="00374015" w:rsidP="00E076A4">
      <w:pPr>
        <w:pStyle w:val="6"/>
        <w:rPr>
          <w:color w:val="auto"/>
        </w:rPr>
      </w:pPr>
      <w:r w:rsidRPr="001C573A">
        <w:rPr>
          <w:rFonts w:hint="eastAsia"/>
          <w:color w:val="auto"/>
        </w:rPr>
        <w:t>若發現任何問題，得標廠商應即時將問題</w:t>
      </w:r>
      <w:r w:rsidRPr="001C573A">
        <w:rPr>
          <w:rFonts w:hint="eastAsia"/>
          <w:color w:val="auto"/>
        </w:rPr>
        <w:lastRenderedPageBreak/>
        <w:t>及改善建議以書面通知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00B76B0D" w:rsidRPr="00D015FB">
        <w:rPr>
          <w:rFonts w:hint="eastAsia"/>
          <w:color w:val="FF0000"/>
        </w:rPr>
        <w:t>廠商</w:t>
      </w:r>
      <w:r w:rsidRPr="001C573A">
        <w:rPr>
          <w:rFonts w:hint="eastAsia"/>
          <w:color w:val="auto"/>
        </w:rPr>
        <w:t>於期限內提交書面答</w:t>
      </w:r>
      <w:r w:rsidR="005721CF" w:rsidRPr="001C573A">
        <w:rPr>
          <w:rFonts w:hint="eastAsia"/>
          <w:color w:val="auto"/>
        </w:rPr>
        <w:t>復</w:t>
      </w:r>
      <w:r w:rsidR="002D59F2" w:rsidRPr="001C573A">
        <w:rPr>
          <w:rFonts w:hint="eastAsia"/>
          <w:color w:val="auto"/>
        </w:rPr>
        <w:t>，並副知本部</w:t>
      </w:r>
      <w:r w:rsidRPr="001C573A">
        <w:rPr>
          <w:rFonts w:hint="eastAsia"/>
          <w:color w:val="auto"/>
        </w:rPr>
        <w:t>。得標廠商</w:t>
      </w:r>
      <w:r w:rsidR="002B44D7" w:rsidRPr="001C573A">
        <w:rPr>
          <w:rFonts w:hint="eastAsia"/>
          <w:color w:val="auto"/>
        </w:rPr>
        <w:t>應</w:t>
      </w:r>
      <w:r w:rsidRPr="001C573A">
        <w:rPr>
          <w:rFonts w:hint="eastAsia"/>
          <w:color w:val="auto"/>
        </w:rPr>
        <w:t>監督</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限期改正，並進行改正措施查核及複查工作。</w:t>
      </w:r>
    </w:p>
    <w:p w14:paraId="25170714" w14:textId="77777777" w:rsidR="00374015" w:rsidRPr="001C573A" w:rsidRDefault="00374015" w:rsidP="00E076A4">
      <w:pPr>
        <w:pStyle w:val="5"/>
        <w:rPr>
          <w:color w:val="auto"/>
        </w:rPr>
      </w:pPr>
      <w:r w:rsidRPr="001C573A">
        <w:rPr>
          <w:rFonts w:hint="eastAsia"/>
          <w:bCs w:val="0"/>
          <w:color w:val="auto"/>
        </w:rPr>
        <w:t>不定期訪查</w:t>
      </w:r>
    </w:p>
    <w:p w14:paraId="25170715" w14:textId="64AB7E28" w:rsidR="00374015" w:rsidRPr="001C573A" w:rsidRDefault="00374015" w:rsidP="00E076A4">
      <w:pPr>
        <w:pStyle w:val="51"/>
        <w:rPr>
          <w:bCs w:val="0"/>
          <w:color w:val="auto"/>
        </w:rPr>
      </w:pPr>
      <w:r w:rsidRPr="001C573A">
        <w:rPr>
          <w:rFonts w:hint="eastAsia"/>
          <w:bCs w:val="0"/>
          <w:color w:val="auto"/>
        </w:rPr>
        <w:t>有下列情形應</w:t>
      </w:r>
      <w:r w:rsidR="002B44D7" w:rsidRPr="001C573A">
        <w:rPr>
          <w:rFonts w:hint="eastAsia"/>
          <w:bCs w:val="0"/>
          <w:color w:val="auto"/>
        </w:rPr>
        <w:t>通知</w:t>
      </w:r>
      <w:r w:rsidRPr="001C573A">
        <w:rPr>
          <w:rFonts w:hint="eastAsia"/>
          <w:bCs w:val="0"/>
          <w:color w:val="auto"/>
        </w:rPr>
        <w:t>本部人員</w:t>
      </w:r>
      <w:r w:rsidR="002B44D7" w:rsidRPr="001C573A">
        <w:rPr>
          <w:rFonts w:hint="eastAsia"/>
          <w:bCs w:val="0"/>
          <w:color w:val="auto"/>
        </w:rPr>
        <w:t>會同</w:t>
      </w:r>
      <w:r w:rsidRPr="001C573A">
        <w:rPr>
          <w:rFonts w:hint="eastAsia"/>
          <w:bCs w:val="0"/>
          <w:color w:val="auto"/>
        </w:rPr>
        <w:t>不定期訪查</w:t>
      </w:r>
      <w:r w:rsidR="00D84E4E" w:rsidRPr="001C573A">
        <w:rPr>
          <w:rFonts w:hint="eastAsia"/>
          <w:bCs w:val="0"/>
          <w:color w:val="auto"/>
        </w:rPr>
        <w:t>系統建置案</w:t>
      </w:r>
      <w:r w:rsidRPr="001C573A">
        <w:rPr>
          <w:rFonts w:hint="eastAsia"/>
          <w:bCs w:val="0"/>
          <w:color w:val="auto"/>
        </w:rPr>
        <w:t>及</w:t>
      </w:r>
      <w:r w:rsidR="002D59F2" w:rsidRPr="001C573A">
        <w:rPr>
          <w:rFonts w:hint="eastAsia"/>
          <w:bCs w:val="0"/>
          <w:color w:val="auto"/>
        </w:rPr>
        <w:t>製卡案</w:t>
      </w:r>
      <w:r w:rsidR="00D015FB" w:rsidRPr="00D015FB">
        <w:rPr>
          <w:rFonts w:hint="eastAsia"/>
          <w:color w:val="FF0000"/>
        </w:rPr>
        <w:t>廠商</w:t>
      </w:r>
      <w:r w:rsidRPr="001C573A">
        <w:rPr>
          <w:rFonts w:hint="eastAsia"/>
          <w:bCs w:val="0"/>
          <w:color w:val="auto"/>
        </w:rPr>
        <w:t>，</w:t>
      </w:r>
      <w:r w:rsidR="002B44D7" w:rsidRPr="001C573A">
        <w:rPr>
          <w:rFonts w:hint="eastAsia"/>
          <w:bCs w:val="0"/>
          <w:color w:val="auto"/>
        </w:rPr>
        <w:t>並</w:t>
      </w:r>
      <w:r w:rsidRPr="001C573A">
        <w:rPr>
          <w:rFonts w:hint="eastAsia"/>
          <w:bCs w:val="0"/>
          <w:color w:val="auto"/>
        </w:rPr>
        <w:t>於訪查前將訪查原因及資料提供</w:t>
      </w:r>
      <w:r w:rsidR="00D84E4E" w:rsidRPr="001C573A">
        <w:rPr>
          <w:rFonts w:hint="eastAsia"/>
          <w:bCs w:val="0"/>
          <w:color w:val="auto"/>
        </w:rPr>
        <w:t>系統建置案</w:t>
      </w:r>
      <w:r w:rsidRPr="001C573A">
        <w:rPr>
          <w:rFonts w:hint="eastAsia"/>
          <w:bCs w:val="0"/>
          <w:color w:val="auto"/>
        </w:rPr>
        <w:t>及</w:t>
      </w:r>
      <w:r w:rsidR="002D59F2" w:rsidRPr="001C573A">
        <w:rPr>
          <w:rFonts w:hint="eastAsia"/>
          <w:bCs w:val="0"/>
          <w:color w:val="auto"/>
        </w:rPr>
        <w:t>製卡案</w:t>
      </w:r>
      <w:r w:rsidR="00D015FB" w:rsidRPr="00D015FB">
        <w:rPr>
          <w:rFonts w:hint="eastAsia"/>
          <w:color w:val="FF0000"/>
        </w:rPr>
        <w:t>廠商</w:t>
      </w:r>
      <w:r w:rsidRPr="001C573A">
        <w:rPr>
          <w:rFonts w:hint="eastAsia"/>
          <w:bCs w:val="0"/>
          <w:color w:val="auto"/>
        </w:rPr>
        <w:t>安排時程，不定期訪查結果</w:t>
      </w:r>
      <w:r w:rsidR="002B44D7" w:rsidRPr="001C573A">
        <w:rPr>
          <w:rFonts w:hint="eastAsia"/>
          <w:bCs w:val="0"/>
          <w:color w:val="auto"/>
        </w:rPr>
        <w:t>應</w:t>
      </w:r>
      <w:r w:rsidRPr="001C573A">
        <w:rPr>
          <w:rFonts w:hint="eastAsia"/>
          <w:bCs w:val="0"/>
          <w:color w:val="auto"/>
        </w:rPr>
        <w:t>製作訪查紀錄</w:t>
      </w:r>
      <w:r w:rsidR="002B44D7" w:rsidRPr="001C573A">
        <w:rPr>
          <w:rFonts w:hint="eastAsia"/>
          <w:bCs w:val="0"/>
          <w:color w:val="auto"/>
        </w:rPr>
        <w:t>以利</w:t>
      </w:r>
      <w:r w:rsidRPr="001C573A">
        <w:rPr>
          <w:rFonts w:hint="eastAsia"/>
          <w:bCs w:val="0"/>
          <w:color w:val="auto"/>
        </w:rPr>
        <w:t>後續追蹤。</w:t>
      </w:r>
    </w:p>
    <w:p w14:paraId="25170716" w14:textId="77777777" w:rsidR="00374015" w:rsidRPr="001C573A" w:rsidRDefault="00D84E4E" w:rsidP="00F20CE3">
      <w:pPr>
        <w:pStyle w:val="6"/>
        <w:numPr>
          <w:ilvl w:val="0"/>
          <w:numId w:val="77"/>
        </w:numPr>
        <w:rPr>
          <w:color w:val="auto"/>
        </w:rPr>
      </w:pPr>
      <w:r w:rsidRPr="001C573A">
        <w:rPr>
          <w:rFonts w:hint="eastAsia"/>
          <w:color w:val="auto"/>
        </w:rPr>
        <w:t>系統建置案</w:t>
      </w:r>
      <w:r w:rsidR="00374015" w:rsidRPr="001C573A">
        <w:rPr>
          <w:rFonts w:hint="eastAsia"/>
          <w:color w:val="auto"/>
        </w:rPr>
        <w:t>及</w:t>
      </w:r>
      <w:r w:rsidR="002D59F2" w:rsidRPr="001C573A">
        <w:rPr>
          <w:rFonts w:hint="eastAsia"/>
          <w:color w:val="auto"/>
        </w:rPr>
        <w:t>製卡案</w:t>
      </w:r>
      <w:r w:rsidR="00374015" w:rsidRPr="001C573A">
        <w:rPr>
          <w:rFonts w:hint="eastAsia"/>
          <w:color w:val="auto"/>
        </w:rPr>
        <w:t>進度嚴重落後。</w:t>
      </w:r>
    </w:p>
    <w:p w14:paraId="25170717" w14:textId="77777777" w:rsidR="00374015" w:rsidRPr="001C573A" w:rsidRDefault="00D84E4E" w:rsidP="00E076A4">
      <w:pPr>
        <w:pStyle w:val="6"/>
        <w:rPr>
          <w:color w:val="auto"/>
        </w:rPr>
      </w:pPr>
      <w:r w:rsidRPr="001C573A">
        <w:rPr>
          <w:rFonts w:hint="eastAsia"/>
          <w:color w:val="auto"/>
        </w:rPr>
        <w:t>系統建置案</w:t>
      </w:r>
      <w:r w:rsidR="00374015" w:rsidRPr="001C573A">
        <w:rPr>
          <w:rFonts w:hint="eastAsia"/>
          <w:color w:val="auto"/>
        </w:rPr>
        <w:t>及</w:t>
      </w:r>
      <w:r w:rsidR="002D59F2" w:rsidRPr="001C573A">
        <w:rPr>
          <w:rFonts w:hint="eastAsia"/>
          <w:color w:val="auto"/>
        </w:rPr>
        <w:t>製卡案</w:t>
      </w:r>
      <w:r w:rsidR="00374015" w:rsidRPr="001C573A">
        <w:rPr>
          <w:rFonts w:hint="eastAsia"/>
          <w:color w:val="auto"/>
        </w:rPr>
        <w:t>問題持續未改善。</w:t>
      </w:r>
    </w:p>
    <w:p w14:paraId="25170718" w14:textId="77777777" w:rsidR="00374015" w:rsidRPr="001C573A" w:rsidRDefault="00374015" w:rsidP="00E076A4">
      <w:pPr>
        <w:pStyle w:val="6"/>
        <w:rPr>
          <w:color w:val="auto"/>
        </w:rPr>
      </w:pPr>
      <w:r w:rsidRPr="001C573A">
        <w:rPr>
          <w:rFonts w:hint="eastAsia"/>
          <w:color w:val="auto"/>
        </w:rPr>
        <w:t>配合本部要求。</w:t>
      </w:r>
    </w:p>
    <w:p w14:paraId="25170719" w14:textId="77777777" w:rsidR="00374015" w:rsidRPr="001C573A" w:rsidRDefault="00374015" w:rsidP="00E076A4">
      <w:pPr>
        <w:pStyle w:val="3"/>
        <w:jc w:val="both"/>
        <w:rPr>
          <w:color w:val="auto"/>
        </w:rPr>
      </w:pPr>
      <w:r w:rsidRPr="001C573A">
        <w:rPr>
          <w:rFonts w:hint="eastAsia"/>
          <w:color w:val="auto"/>
        </w:rPr>
        <w:t>專案管理服務及文件審查服務需求</w:t>
      </w:r>
    </w:p>
    <w:p w14:paraId="2517071A" w14:textId="77777777" w:rsidR="00374015" w:rsidRPr="001C573A" w:rsidRDefault="00374015" w:rsidP="00F20CE3">
      <w:pPr>
        <w:pStyle w:val="4"/>
        <w:numPr>
          <w:ilvl w:val="0"/>
          <w:numId w:val="78"/>
        </w:numPr>
        <w:rPr>
          <w:color w:val="auto"/>
        </w:rPr>
      </w:pPr>
      <w:r w:rsidRPr="001C573A">
        <w:rPr>
          <w:rFonts w:hint="eastAsia"/>
          <w:color w:val="auto"/>
        </w:rPr>
        <w:t>專案管理工作項目如下：</w:t>
      </w:r>
    </w:p>
    <w:p w14:paraId="2517071B" w14:textId="77777777" w:rsidR="00374015" w:rsidRPr="001C573A" w:rsidRDefault="00374015" w:rsidP="00F20CE3">
      <w:pPr>
        <w:pStyle w:val="5"/>
        <w:numPr>
          <w:ilvl w:val="0"/>
          <w:numId w:val="79"/>
        </w:numPr>
        <w:rPr>
          <w:color w:val="auto"/>
        </w:rPr>
      </w:pPr>
      <w:r w:rsidRPr="001C573A">
        <w:rPr>
          <w:rFonts w:hint="eastAsia"/>
          <w:color w:val="auto"/>
        </w:rPr>
        <w:t>執行本案範圍相關之工作計畫、專案監控、驗收流程及計畫管理等服務。</w:t>
      </w:r>
    </w:p>
    <w:p w14:paraId="2517071C" w14:textId="77777777" w:rsidR="00374015" w:rsidRPr="001C573A" w:rsidRDefault="00374015" w:rsidP="00E076A4">
      <w:pPr>
        <w:pStyle w:val="5"/>
        <w:rPr>
          <w:color w:val="auto"/>
        </w:rPr>
      </w:pPr>
      <w:r w:rsidRPr="001C573A">
        <w:rPr>
          <w:rFonts w:hint="eastAsia"/>
          <w:color w:val="auto"/>
        </w:rPr>
        <w:t>管考及督導</w:t>
      </w:r>
      <w:r w:rsidR="005221C9" w:rsidRPr="001C573A">
        <w:rPr>
          <w:rFonts w:hint="eastAsia"/>
          <w:color w:val="auto"/>
        </w:rPr>
        <w:t>系統建置案</w:t>
      </w:r>
      <w:r w:rsidRPr="001C573A">
        <w:rPr>
          <w:color w:val="auto"/>
        </w:rPr>
        <w:t>及</w:t>
      </w:r>
      <w:r w:rsidR="003A2DF7" w:rsidRPr="001C573A">
        <w:rPr>
          <w:color w:val="auto"/>
        </w:rPr>
        <w:t>製卡案</w:t>
      </w:r>
      <w:r w:rsidR="005221C9" w:rsidRPr="001C573A">
        <w:rPr>
          <w:rFonts w:hint="eastAsia"/>
          <w:color w:val="auto"/>
        </w:rPr>
        <w:t>，並</w:t>
      </w:r>
      <w:r w:rsidR="002B44D7" w:rsidRPr="001C573A">
        <w:rPr>
          <w:rFonts w:hint="eastAsia"/>
          <w:color w:val="auto"/>
        </w:rPr>
        <w:t>辦理</w:t>
      </w:r>
      <w:r w:rsidRPr="001C573A">
        <w:rPr>
          <w:color w:val="auto"/>
        </w:rPr>
        <w:t>相關會議、專案管理、管制考核與績效成果等相關工作。</w:t>
      </w:r>
    </w:p>
    <w:p w14:paraId="2517071D" w14:textId="77777777" w:rsidR="00374015" w:rsidRPr="001C573A" w:rsidRDefault="00374015" w:rsidP="00E076A4">
      <w:pPr>
        <w:pStyle w:val="5"/>
        <w:rPr>
          <w:color w:val="auto"/>
        </w:rPr>
      </w:pPr>
      <w:r w:rsidRPr="001C573A">
        <w:rPr>
          <w:rFonts w:hint="eastAsia"/>
          <w:color w:val="auto"/>
        </w:rPr>
        <w:t>專案管理之履約監控至少包含專案監控、風險管理、品質管理、需求管理、問題管理、變更管理、資訊安全管理、個資管理等項目，並進行整合、協調之工作。</w:t>
      </w:r>
    </w:p>
    <w:p w14:paraId="2517071E" w14:textId="77777777" w:rsidR="00374015" w:rsidRPr="001C573A" w:rsidRDefault="00374015" w:rsidP="00E076A4">
      <w:pPr>
        <w:pStyle w:val="5"/>
        <w:rPr>
          <w:color w:val="auto"/>
        </w:rPr>
      </w:pPr>
      <w:r w:rsidRPr="001C573A">
        <w:rPr>
          <w:rFonts w:hint="eastAsia"/>
          <w:color w:val="auto"/>
        </w:rPr>
        <w:t>提供專案管理相關行政支援服務，掌握各專案進度之執行</w:t>
      </w:r>
      <w:r w:rsidRPr="001C573A">
        <w:rPr>
          <w:color w:val="auto"/>
        </w:rPr>
        <w:t>(達成)率。</w:t>
      </w:r>
    </w:p>
    <w:p w14:paraId="2517071F" w14:textId="77777777" w:rsidR="00374015" w:rsidRPr="001C573A" w:rsidRDefault="00374015" w:rsidP="00E076A4">
      <w:pPr>
        <w:pStyle w:val="5"/>
        <w:rPr>
          <w:color w:val="auto"/>
        </w:rPr>
      </w:pPr>
      <w:r w:rsidRPr="001C573A">
        <w:rPr>
          <w:rFonts w:hint="eastAsia"/>
          <w:color w:val="auto"/>
        </w:rPr>
        <w:t>其他配合本部及行政院作業需求。</w:t>
      </w:r>
    </w:p>
    <w:p w14:paraId="25170720" w14:textId="77777777" w:rsidR="00374015" w:rsidRPr="001C573A" w:rsidRDefault="00374015" w:rsidP="00E076A4">
      <w:pPr>
        <w:pStyle w:val="4"/>
        <w:rPr>
          <w:color w:val="auto"/>
        </w:rPr>
      </w:pPr>
      <w:r w:rsidRPr="001C573A">
        <w:rPr>
          <w:rFonts w:hint="eastAsia"/>
          <w:color w:val="auto"/>
        </w:rPr>
        <w:t>文件審查</w:t>
      </w:r>
    </w:p>
    <w:p w14:paraId="25170721" w14:textId="77777777" w:rsidR="00374015" w:rsidRPr="001C573A" w:rsidRDefault="00374015" w:rsidP="00F20CE3">
      <w:pPr>
        <w:pStyle w:val="5"/>
        <w:numPr>
          <w:ilvl w:val="0"/>
          <w:numId w:val="80"/>
        </w:numPr>
        <w:rPr>
          <w:color w:val="auto"/>
        </w:rPr>
      </w:pPr>
      <w:r w:rsidRPr="001C573A">
        <w:rPr>
          <w:rFonts w:hint="eastAsia"/>
          <w:color w:val="auto"/>
        </w:rPr>
        <w:t>文件審查範圍</w:t>
      </w:r>
    </w:p>
    <w:p w14:paraId="25170722" w14:textId="46BDF90D" w:rsidR="00374015" w:rsidRPr="001C573A" w:rsidRDefault="00374015" w:rsidP="00E076A4">
      <w:pPr>
        <w:pStyle w:val="51"/>
        <w:rPr>
          <w:color w:val="auto"/>
        </w:rPr>
      </w:pPr>
      <w:r w:rsidRPr="001C573A">
        <w:rPr>
          <w:rFonts w:hint="eastAsia"/>
          <w:color w:val="auto"/>
        </w:rPr>
        <w:t>得標廠商應審查</w:t>
      </w:r>
      <w:r w:rsidR="00D84E4E" w:rsidRPr="001C573A">
        <w:rPr>
          <w:rFonts w:hint="eastAsia"/>
          <w:color w:val="auto"/>
        </w:rPr>
        <w:t>系統建置案</w:t>
      </w:r>
      <w:r w:rsidRPr="001C573A">
        <w:rPr>
          <w:rFonts w:hint="eastAsia"/>
          <w:color w:val="auto"/>
        </w:rPr>
        <w:t>與</w:t>
      </w:r>
      <w:r w:rsidR="002D59F2" w:rsidRPr="001C573A">
        <w:rPr>
          <w:rFonts w:hint="eastAsia"/>
          <w:color w:val="auto"/>
        </w:rPr>
        <w:t>製卡案</w:t>
      </w:r>
      <w:r w:rsidR="00EC32DF" w:rsidRPr="00EC32DF">
        <w:rPr>
          <w:rFonts w:hint="eastAsia"/>
          <w:color w:val="FF0000"/>
        </w:rPr>
        <w:t>廠商</w:t>
      </w:r>
      <w:r w:rsidRPr="001C573A">
        <w:rPr>
          <w:rFonts w:hint="eastAsia"/>
          <w:color w:val="auto"/>
        </w:rPr>
        <w:t>交付之各項文件，實際各項交付文件將以</w:t>
      </w:r>
      <w:r w:rsidR="00E076A4" w:rsidRPr="001C573A">
        <w:rPr>
          <w:rFonts w:hint="eastAsia"/>
          <w:color w:val="auto"/>
        </w:rPr>
        <w:t>系統建置案</w:t>
      </w:r>
      <w:r w:rsidRPr="001C573A">
        <w:rPr>
          <w:rFonts w:hint="eastAsia"/>
          <w:color w:val="auto"/>
        </w:rPr>
        <w:t>建議書徵求文件正式上網公告版本及</w:t>
      </w:r>
      <w:r w:rsidR="00D84E4E" w:rsidRPr="001C573A">
        <w:rPr>
          <w:rFonts w:hint="eastAsia"/>
          <w:color w:val="auto"/>
        </w:rPr>
        <w:t>系統建置案</w:t>
      </w:r>
      <w:r w:rsidRPr="001C573A">
        <w:rPr>
          <w:rFonts w:hint="eastAsia"/>
          <w:color w:val="auto"/>
        </w:rPr>
        <w:t>所交付並經本部核可之「專案工作計畫書」中所載之交付文件項目與</w:t>
      </w:r>
      <w:r w:rsidR="002D59F2" w:rsidRPr="001C573A">
        <w:rPr>
          <w:rFonts w:hint="eastAsia"/>
          <w:color w:val="auto"/>
        </w:rPr>
        <w:t>製卡案</w:t>
      </w:r>
      <w:r w:rsidRPr="001C573A">
        <w:rPr>
          <w:rFonts w:hint="eastAsia"/>
          <w:color w:val="auto"/>
        </w:rPr>
        <w:t>實際交付之各項文件為主。</w:t>
      </w:r>
    </w:p>
    <w:p w14:paraId="25170723" w14:textId="77777777" w:rsidR="00374015" w:rsidRPr="001C573A" w:rsidRDefault="00374015" w:rsidP="00E076A4">
      <w:pPr>
        <w:pStyle w:val="5"/>
        <w:rPr>
          <w:color w:val="auto"/>
        </w:rPr>
      </w:pPr>
      <w:r w:rsidRPr="001C573A">
        <w:rPr>
          <w:rFonts w:hint="eastAsia"/>
          <w:color w:val="auto"/>
        </w:rPr>
        <w:t>文件審查原則</w:t>
      </w:r>
    </w:p>
    <w:p w14:paraId="25170724" w14:textId="762155C4" w:rsidR="00374015" w:rsidRPr="001C573A" w:rsidRDefault="00374015" w:rsidP="00F20CE3">
      <w:pPr>
        <w:pStyle w:val="6"/>
        <w:numPr>
          <w:ilvl w:val="0"/>
          <w:numId w:val="81"/>
        </w:numPr>
        <w:rPr>
          <w:color w:val="auto"/>
        </w:rPr>
      </w:pPr>
      <w:r w:rsidRPr="001C573A">
        <w:rPr>
          <w:rFonts w:hint="eastAsia"/>
          <w:color w:val="auto"/>
        </w:rPr>
        <w:t>確保</w:t>
      </w:r>
      <w:r w:rsidR="00D84E4E" w:rsidRPr="001C573A">
        <w:rPr>
          <w:rFonts w:hint="eastAsia"/>
          <w:color w:val="auto"/>
        </w:rPr>
        <w:t>系統建置案</w:t>
      </w:r>
      <w:r w:rsidR="005221C9" w:rsidRPr="001C573A">
        <w:rPr>
          <w:rFonts w:hint="eastAsia"/>
          <w:color w:val="auto"/>
        </w:rPr>
        <w:t>及製卡案</w:t>
      </w:r>
      <w:r w:rsidR="00EC32DF" w:rsidRPr="00EC32DF">
        <w:rPr>
          <w:rFonts w:hint="eastAsia"/>
          <w:color w:val="FF0000"/>
        </w:rPr>
        <w:t>廠商</w:t>
      </w:r>
      <w:r w:rsidRPr="001C573A">
        <w:rPr>
          <w:rFonts w:hint="eastAsia"/>
          <w:color w:val="auto"/>
        </w:rPr>
        <w:t>所交付之各</w:t>
      </w:r>
      <w:r w:rsidRPr="001C573A">
        <w:rPr>
          <w:rFonts w:hint="eastAsia"/>
          <w:color w:val="auto"/>
        </w:rPr>
        <w:lastRenderedPageBreak/>
        <w:t>項文件內容架構之</w:t>
      </w:r>
      <w:r w:rsidR="004C15E0" w:rsidRPr="001C573A">
        <w:rPr>
          <w:rFonts w:hint="eastAsia"/>
          <w:color w:val="auto"/>
        </w:rPr>
        <w:t>完整性、適切性、可追溯性、可行性及用詞之一致性，並提出審查意見</w:t>
      </w:r>
      <w:r w:rsidRPr="001C573A">
        <w:rPr>
          <w:rFonts w:hint="eastAsia"/>
          <w:color w:val="auto"/>
        </w:rPr>
        <w:t>。</w:t>
      </w:r>
    </w:p>
    <w:p w14:paraId="25170725" w14:textId="77E424CB" w:rsidR="00374015" w:rsidRPr="001C573A" w:rsidRDefault="00D84E4E" w:rsidP="00E076A4">
      <w:pPr>
        <w:pStyle w:val="6"/>
        <w:rPr>
          <w:color w:val="auto"/>
        </w:rPr>
      </w:pPr>
      <w:r w:rsidRPr="001C573A">
        <w:rPr>
          <w:rFonts w:hint="eastAsia"/>
          <w:color w:val="auto"/>
        </w:rPr>
        <w:t>系統建置案</w:t>
      </w:r>
      <w:r w:rsidR="00374015" w:rsidRPr="001C573A">
        <w:rPr>
          <w:rFonts w:hint="eastAsia"/>
          <w:color w:val="auto"/>
        </w:rPr>
        <w:t>及</w:t>
      </w:r>
      <w:r w:rsidR="002D59F2" w:rsidRPr="001C573A">
        <w:rPr>
          <w:rFonts w:hint="eastAsia"/>
          <w:color w:val="auto"/>
        </w:rPr>
        <w:t>製卡案</w:t>
      </w:r>
      <w:r w:rsidR="00625FD6" w:rsidRPr="00EC32DF">
        <w:rPr>
          <w:rFonts w:hint="eastAsia"/>
          <w:color w:val="FF0000"/>
        </w:rPr>
        <w:t>廠商</w:t>
      </w:r>
      <w:r w:rsidR="00374015" w:rsidRPr="001C573A">
        <w:rPr>
          <w:rFonts w:hint="eastAsia"/>
          <w:color w:val="auto"/>
        </w:rPr>
        <w:t>所交付各項文件之審查時程，得標廠商於收到本部轉交（發文次日起計算）之文件後進行審查，各項文件審查次數以</w:t>
      </w:r>
      <w:r w:rsidR="002B44D7" w:rsidRPr="001C573A">
        <w:rPr>
          <w:rFonts w:hint="eastAsia"/>
          <w:color w:val="auto"/>
        </w:rPr>
        <w:t>2</w:t>
      </w:r>
      <w:r w:rsidR="00374015" w:rsidRPr="001C573A">
        <w:rPr>
          <w:color w:val="auto"/>
        </w:rPr>
        <w:t>次(含)為限，各次審查作業期限分別為：</w:t>
      </w:r>
    </w:p>
    <w:p w14:paraId="25170726" w14:textId="661CAF44" w:rsidR="00374015" w:rsidRPr="001C573A" w:rsidRDefault="00374015" w:rsidP="00E076A4">
      <w:pPr>
        <w:pStyle w:val="7"/>
        <w:rPr>
          <w:color w:val="auto"/>
        </w:rPr>
      </w:pPr>
      <w:r w:rsidRPr="001C573A">
        <w:rPr>
          <w:rFonts w:hint="eastAsia"/>
          <w:color w:val="auto"/>
        </w:rPr>
        <w:t>第</w:t>
      </w:r>
      <w:r w:rsidRPr="001C573A">
        <w:rPr>
          <w:color w:val="auto"/>
        </w:rPr>
        <w:t>1次初稿預先審視於</w:t>
      </w:r>
      <w:r w:rsidR="00D015FB" w:rsidRPr="00EC32DF">
        <w:rPr>
          <w:rFonts w:hint="eastAsia"/>
          <w:color w:val="FF0000"/>
        </w:rPr>
        <w:t>7</w:t>
      </w:r>
      <w:r w:rsidRPr="001C573A">
        <w:rPr>
          <w:color w:val="auto"/>
        </w:rPr>
        <w:t>日內完成並交付文件審查報告。</w:t>
      </w:r>
    </w:p>
    <w:p w14:paraId="25170727" w14:textId="4DEA7329" w:rsidR="00374015" w:rsidRPr="001C573A" w:rsidRDefault="00374015" w:rsidP="00E076A4">
      <w:pPr>
        <w:pStyle w:val="7"/>
        <w:rPr>
          <w:color w:val="auto"/>
        </w:rPr>
      </w:pPr>
      <w:r w:rsidRPr="001C573A">
        <w:rPr>
          <w:rFonts w:hint="eastAsia"/>
          <w:color w:val="auto"/>
        </w:rPr>
        <w:t>第</w:t>
      </w:r>
      <w:r w:rsidRPr="001C573A">
        <w:rPr>
          <w:color w:val="auto"/>
        </w:rPr>
        <w:t>2次審查於</w:t>
      </w:r>
      <w:r w:rsidR="00D015FB" w:rsidRPr="00EC32DF">
        <w:rPr>
          <w:rFonts w:hint="eastAsia"/>
          <w:color w:val="FF0000"/>
        </w:rPr>
        <w:t>5</w:t>
      </w:r>
      <w:r w:rsidRPr="001C573A">
        <w:rPr>
          <w:color w:val="auto"/>
        </w:rPr>
        <w:t>日內完成並交付文件審查報告。</w:t>
      </w:r>
    </w:p>
    <w:p w14:paraId="25170728" w14:textId="77777777" w:rsidR="00374015" w:rsidRPr="001C573A" w:rsidRDefault="00374015" w:rsidP="00E076A4">
      <w:pPr>
        <w:pStyle w:val="3"/>
        <w:jc w:val="both"/>
        <w:rPr>
          <w:color w:val="auto"/>
        </w:rPr>
      </w:pPr>
      <w:r w:rsidRPr="001C573A">
        <w:rPr>
          <w:rFonts w:hint="eastAsia"/>
          <w:color w:val="auto"/>
        </w:rPr>
        <w:t>驗證測試需求</w:t>
      </w:r>
    </w:p>
    <w:p w14:paraId="25170729" w14:textId="77777777" w:rsidR="00374015" w:rsidRPr="001C573A" w:rsidRDefault="00E076A4" w:rsidP="00F20CE3">
      <w:pPr>
        <w:pStyle w:val="4"/>
        <w:numPr>
          <w:ilvl w:val="0"/>
          <w:numId w:val="82"/>
        </w:numPr>
        <w:rPr>
          <w:color w:val="auto"/>
        </w:rPr>
      </w:pPr>
      <w:r w:rsidRPr="001C573A">
        <w:rPr>
          <w:rFonts w:hint="eastAsia"/>
          <w:color w:val="auto"/>
        </w:rPr>
        <w:t>系統建置案</w:t>
      </w:r>
      <w:r w:rsidR="00374015" w:rsidRPr="001C573A">
        <w:rPr>
          <w:rFonts w:hint="eastAsia"/>
          <w:color w:val="auto"/>
        </w:rPr>
        <w:t>及</w:t>
      </w:r>
      <w:r w:rsidR="003A2DF7" w:rsidRPr="001C573A">
        <w:rPr>
          <w:rFonts w:hint="eastAsia"/>
          <w:color w:val="auto"/>
        </w:rPr>
        <w:t>製卡案</w:t>
      </w:r>
      <w:r w:rsidR="00374015" w:rsidRPr="001C573A">
        <w:rPr>
          <w:rFonts w:hint="eastAsia"/>
          <w:color w:val="auto"/>
        </w:rPr>
        <w:t>硬體設備規格及功能審查</w:t>
      </w:r>
    </w:p>
    <w:p w14:paraId="2517072A" w14:textId="77777777" w:rsidR="00C7779C" w:rsidRPr="001C573A" w:rsidRDefault="00C7779C" w:rsidP="00F20CE3">
      <w:pPr>
        <w:pStyle w:val="5"/>
        <w:numPr>
          <w:ilvl w:val="0"/>
          <w:numId w:val="83"/>
        </w:numPr>
        <w:rPr>
          <w:color w:val="auto"/>
        </w:rPr>
      </w:pPr>
      <w:r w:rsidRPr="001C573A">
        <w:rPr>
          <w:rFonts w:hint="eastAsia"/>
          <w:color w:val="auto"/>
        </w:rPr>
        <w:t>依</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招標文件</w:t>
      </w:r>
      <w:r w:rsidRPr="001C573A">
        <w:rPr>
          <w:color w:val="auto"/>
        </w:rPr>
        <w:t>(含</w:t>
      </w:r>
      <w:r w:rsidR="00E076A4" w:rsidRPr="001C573A">
        <w:rPr>
          <w:color w:val="auto"/>
        </w:rPr>
        <w:t>系統建置案</w:t>
      </w:r>
      <w:r w:rsidRPr="001C573A">
        <w:rPr>
          <w:color w:val="auto"/>
        </w:rPr>
        <w:t>建議書徵求文件)、建議書及相關文件規範之軟硬體設備交付項目及時程，審查交付之各項軟硬體設備功能規格是否符合規定，以完成電腦軟硬體設備審查。</w:t>
      </w:r>
    </w:p>
    <w:p w14:paraId="2517072B" w14:textId="77777777" w:rsidR="00C7779C" w:rsidRPr="001C573A" w:rsidRDefault="00C7779C" w:rsidP="00F20CE3">
      <w:pPr>
        <w:pStyle w:val="5"/>
        <w:numPr>
          <w:ilvl w:val="0"/>
          <w:numId w:val="83"/>
        </w:numPr>
        <w:rPr>
          <w:color w:val="auto"/>
        </w:rPr>
      </w:pPr>
      <w:r w:rsidRPr="001C573A">
        <w:rPr>
          <w:rFonts w:hint="eastAsia"/>
          <w:color w:val="auto"/>
        </w:rPr>
        <w:t>得標廠商須以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提供之原廠型錄、產品規格、原廠說明文件、現場操作展示結果或所提供之測試報告等相關資料進行檢查，並提出審查報告。</w:t>
      </w:r>
    </w:p>
    <w:p w14:paraId="2517072C" w14:textId="77777777" w:rsidR="00C7779C" w:rsidRPr="001C573A" w:rsidRDefault="00E076A4" w:rsidP="00E076A4">
      <w:pPr>
        <w:pStyle w:val="4"/>
        <w:rPr>
          <w:color w:val="auto"/>
        </w:rPr>
      </w:pPr>
      <w:r w:rsidRPr="001C573A">
        <w:rPr>
          <w:rFonts w:hint="eastAsia"/>
          <w:color w:val="auto"/>
        </w:rPr>
        <w:t>系統建置案</w:t>
      </w:r>
      <w:r w:rsidR="00C7779C" w:rsidRPr="001C573A">
        <w:rPr>
          <w:rFonts w:hint="eastAsia"/>
          <w:color w:val="auto"/>
        </w:rPr>
        <w:t>系統及</w:t>
      </w:r>
      <w:r w:rsidR="003A2DF7" w:rsidRPr="001C573A">
        <w:rPr>
          <w:rFonts w:hint="eastAsia"/>
          <w:color w:val="auto"/>
        </w:rPr>
        <w:t>製卡案</w:t>
      </w:r>
      <w:r w:rsidR="00C7779C" w:rsidRPr="001C573A">
        <w:rPr>
          <w:rFonts w:hint="eastAsia"/>
          <w:color w:val="auto"/>
        </w:rPr>
        <w:t>系統分析設計規格審查</w:t>
      </w:r>
    </w:p>
    <w:p w14:paraId="2517072D" w14:textId="0F18CC73" w:rsidR="00C7779C" w:rsidRPr="001C573A" w:rsidRDefault="00C7779C" w:rsidP="00E076A4">
      <w:pPr>
        <w:pStyle w:val="5"/>
        <w:rPr>
          <w:color w:val="auto"/>
        </w:rPr>
      </w:pPr>
      <w:r w:rsidRPr="001C573A">
        <w:rPr>
          <w:rFonts w:hint="eastAsia"/>
          <w:color w:val="auto"/>
        </w:rPr>
        <w:t>依</w:t>
      </w:r>
      <w:r w:rsidR="00D84E4E" w:rsidRPr="001C573A">
        <w:rPr>
          <w:rFonts w:hint="eastAsia"/>
          <w:color w:val="auto"/>
        </w:rPr>
        <w:t>系統建置案</w:t>
      </w:r>
      <w:r w:rsidR="00625FD6" w:rsidRPr="00EC32DF">
        <w:rPr>
          <w:rFonts w:hint="eastAsia"/>
          <w:color w:val="FF0000"/>
        </w:rPr>
        <w:t>廠商</w:t>
      </w:r>
      <w:r w:rsidRPr="001C573A">
        <w:rPr>
          <w:rFonts w:hint="eastAsia"/>
          <w:color w:val="auto"/>
        </w:rPr>
        <w:t>所提出之「</w:t>
      </w:r>
      <w:r w:rsidRPr="001C573A">
        <w:rPr>
          <w:color w:val="auto"/>
        </w:rPr>
        <w:t>New eID管理系統分析設計規格書」、「New eID應用程式介面系統分析設計規格書」、「戶役政資訊系統擴充及調整分析設計規格書」、「自然人憑證管理中心資訊系統擴充及調整分析設計規格書」、「教育訓練計畫」、「賞金獵人規劃書」、「系統功能測試計畫」、「原廠連帶保證保固承諾書或約定資料之證明」、「新一代國民身分證換發系統資安維護計畫」及</w:t>
      </w:r>
      <w:r w:rsidR="002D59F2" w:rsidRPr="001C573A">
        <w:rPr>
          <w:color w:val="auto"/>
        </w:rPr>
        <w:t>製卡案</w:t>
      </w:r>
      <w:r w:rsidRPr="001C573A">
        <w:rPr>
          <w:color w:val="auto"/>
        </w:rPr>
        <w:t>交付之相關文件審查其內容之完整性、工作順序的適切性、軟硬體(含網路)系統環境設定規劃的合宜性與安全性等。</w:t>
      </w:r>
    </w:p>
    <w:p w14:paraId="2517072E" w14:textId="77777777" w:rsidR="00C7779C" w:rsidRPr="001C573A" w:rsidRDefault="00C7779C" w:rsidP="00E076A4">
      <w:pPr>
        <w:pStyle w:val="5"/>
        <w:rPr>
          <w:color w:val="auto"/>
        </w:rPr>
      </w:pPr>
      <w:r w:rsidRPr="001C573A">
        <w:rPr>
          <w:rFonts w:hint="eastAsia"/>
          <w:color w:val="auto"/>
        </w:rPr>
        <w:t>需以適當方法檢視</w:t>
      </w:r>
      <w:r w:rsidR="00D84E4E" w:rsidRPr="001C573A">
        <w:rPr>
          <w:rFonts w:hint="eastAsia"/>
          <w:color w:val="auto"/>
        </w:rPr>
        <w:t>系統建置案</w:t>
      </w:r>
      <w:r w:rsidRPr="001C573A">
        <w:rPr>
          <w:rFonts w:hint="eastAsia"/>
          <w:color w:val="auto"/>
        </w:rPr>
        <w:t>確實有依照其計畫進行相關工作。</w:t>
      </w:r>
    </w:p>
    <w:p w14:paraId="2517072F" w14:textId="77777777" w:rsidR="00C7779C" w:rsidRPr="001C573A" w:rsidRDefault="00C7779C" w:rsidP="00E076A4">
      <w:pPr>
        <w:pStyle w:val="4"/>
        <w:rPr>
          <w:color w:val="auto"/>
        </w:rPr>
      </w:pPr>
      <w:r w:rsidRPr="001C573A">
        <w:rPr>
          <w:rFonts w:hint="eastAsia"/>
          <w:color w:val="auto"/>
        </w:rPr>
        <w:lastRenderedPageBreak/>
        <w:t>系統發展驗證與確認</w:t>
      </w:r>
    </w:p>
    <w:p w14:paraId="25170730" w14:textId="45680D20" w:rsidR="00C7779C" w:rsidRPr="001C573A" w:rsidRDefault="00C7779C" w:rsidP="00625FD6">
      <w:pPr>
        <w:pStyle w:val="43"/>
        <w:ind w:firstLineChars="200" w:firstLine="560"/>
        <w:rPr>
          <w:color w:val="auto"/>
        </w:rPr>
      </w:pPr>
      <w:r w:rsidRPr="001C573A">
        <w:rPr>
          <w:rFonts w:hint="eastAsia"/>
          <w:color w:val="auto"/>
        </w:rPr>
        <w:t>得標廠商須參考</w:t>
      </w:r>
      <w:r w:rsidRPr="001C573A">
        <w:rPr>
          <w:color w:val="auto"/>
        </w:rPr>
        <w:t>ISO/IEC 12207:2008系統與軟體工程、IEEE Std 1012:2012系統與軟體驗證相關標準，針對</w:t>
      </w:r>
      <w:r w:rsidR="00D84E4E" w:rsidRPr="001C573A">
        <w:rPr>
          <w:color w:val="auto"/>
        </w:rPr>
        <w:t>系統建置案</w:t>
      </w:r>
      <w:r w:rsidRPr="001C573A">
        <w:rPr>
          <w:rFonts w:hint="eastAsia"/>
          <w:color w:val="auto"/>
        </w:rPr>
        <w:t>及</w:t>
      </w:r>
      <w:r w:rsidR="002D59F2" w:rsidRPr="001C573A">
        <w:rPr>
          <w:rFonts w:hint="eastAsia"/>
          <w:color w:val="auto"/>
        </w:rPr>
        <w:t>製卡案</w:t>
      </w:r>
      <w:r w:rsidRPr="001C573A">
        <w:rPr>
          <w:color w:val="auto"/>
        </w:rPr>
        <w:t>所提出計畫書之軟體生命週期中各階段流程，執行軟體功能性、安全性及隱私性需求發展與規劃、分析、設計、程式撰寫、測試、建置、上線驗收等各階段執行獨立驗證及確認工作</w:t>
      </w:r>
      <w:r w:rsidRPr="001C573A">
        <w:rPr>
          <w:rFonts w:hint="eastAsia"/>
          <w:color w:val="auto"/>
        </w:rPr>
        <w:t>，並</w:t>
      </w:r>
      <w:r w:rsidR="002B44D7" w:rsidRPr="001C573A">
        <w:rPr>
          <w:rFonts w:hint="eastAsia"/>
          <w:color w:val="auto"/>
        </w:rPr>
        <w:t>依</w:t>
      </w:r>
      <w:r w:rsidRPr="001C573A">
        <w:rPr>
          <w:rFonts w:hint="eastAsia"/>
          <w:color w:val="auto"/>
        </w:rPr>
        <w:t>本部</w:t>
      </w:r>
      <w:r w:rsidR="000E3C64" w:rsidRPr="001C573A">
        <w:rPr>
          <w:rFonts w:hint="eastAsia"/>
          <w:color w:val="auto"/>
        </w:rPr>
        <w:t>要</w:t>
      </w:r>
      <w:r w:rsidR="002B44D7" w:rsidRPr="001C573A">
        <w:rPr>
          <w:rFonts w:hint="eastAsia"/>
          <w:color w:val="auto"/>
        </w:rPr>
        <w:t>求之</w:t>
      </w:r>
      <w:r w:rsidRPr="001C573A">
        <w:rPr>
          <w:rFonts w:hint="eastAsia"/>
          <w:color w:val="auto"/>
        </w:rPr>
        <w:t>時間內完成</w:t>
      </w:r>
      <w:r w:rsidRPr="001C573A">
        <w:rPr>
          <w:color w:val="auto"/>
        </w:rPr>
        <w:t>。</w:t>
      </w:r>
    </w:p>
    <w:p w14:paraId="25170731" w14:textId="77777777" w:rsidR="00C7779C" w:rsidRPr="001C573A" w:rsidRDefault="00C7779C" w:rsidP="00F20CE3">
      <w:pPr>
        <w:pStyle w:val="5"/>
        <w:numPr>
          <w:ilvl w:val="0"/>
          <w:numId w:val="84"/>
        </w:numPr>
        <w:rPr>
          <w:color w:val="auto"/>
        </w:rPr>
      </w:pPr>
      <w:r w:rsidRPr="001C573A">
        <w:rPr>
          <w:rFonts w:hint="eastAsia"/>
          <w:color w:val="auto"/>
        </w:rPr>
        <w:t>需求發展階段</w:t>
      </w:r>
    </w:p>
    <w:p w14:paraId="25170732" w14:textId="77777777" w:rsidR="00C7779C" w:rsidRPr="001C573A" w:rsidRDefault="00C7779C" w:rsidP="00F20CE3">
      <w:pPr>
        <w:pStyle w:val="6"/>
        <w:numPr>
          <w:ilvl w:val="0"/>
          <w:numId w:val="85"/>
        </w:numPr>
        <w:rPr>
          <w:color w:val="auto"/>
        </w:rPr>
      </w:pPr>
      <w:r w:rsidRPr="001C573A">
        <w:rPr>
          <w:rFonts w:hint="eastAsia"/>
          <w:color w:val="auto"/>
        </w:rPr>
        <w:t>審查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需求發展過程之相關文件以確保系統需求規格能符合</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建議書徵求文件之系統需求。</w:t>
      </w:r>
    </w:p>
    <w:p w14:paraId="25170733" w14:textId="6E254C51" w:rsidR="00C7779C" w:rsidRPr="001C573A" w:rsidRDefault="00C7779C" w:rsidP="00E076A4">
      <w:pPr>
        <w:pStyle w:val="6"/>
        <w:rPr>
          <w:color w:val="auto"/>
        </w:rPr>
      </w:pPr>
      <w:r w:rsidRPr="001C573A">
        <w:rPr>
          <w:rFonts w:hint="eastAsia"/>
          <w:color w:val="auto"/>
        </w:rPr>
        <w:t>參與</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各項需求訪談會議及收集資料，並依</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00625FD6" w:rsidRPr="00B314D3">
        <w:rPr>
          <w:rFonts w:hint="eastAsia"/>
          <w:color w:val="FF0000"/>
        </w:rPr>
        <w:t>廠商</w:t>
      </w:r>
      <w:r w:rsidRPr="001C573A">
        <w:rPr>
          <w:rFonts w:hint="eastAsia"/>
          <w:color w:val="auto"/>
        </w:rPr>
        <w:t>所提出之討論資料及階段性文件進行審查，並提供</w:t>
      </w:r>
      <w:r w:rsidR="009C3B25" w:rsidRPr="001C573A">
        <w:rPr>
          <w:rFonts w:hint="eastAsia"/>
          <w:color w:val="auto"/>
        </w:rPr>
        <w:t>審查</w:t>
      </w:r>
      <w:r w:rsidRPr="001C573A">
        <w:rPr>
          <w:rFonts w:hint="eastAsia"/>
          <w:color w:val="auto"/>
        </w:rPr>
        <w:t>意見。</w:t>
      </w:r>
    </w:p>
    <w:p w14:paraId="25170734" w14:textId="77777777" w:rsidR="00C7779C" w:rsidRPr="001C573A" w:rsidRDefault="00C7779C" w:rsidP="00F20CE3">
      <w:pPr>
        <w:pStyle w:val="5"/>
        <w:numPr>
          <w:ilvl w:val="0"/>
          <w:numId w:val="84"/>
        </w:numPr>
        <w:rPr>
          <w:color w:val="auto"/>
        </w:rPr>
      </w:pPr>
      <w:r w:rsidRPr="001C573A">
        <w:rPr>
          <w:rFonts w:hint="eastAsia"/>
          <w:color w:val="auto"/>
        </w:rPr>
        <w:t>系統設計階段</w:t>
      </w:r>
    </w:p>
    <w:p w14:paraId="25170735" w14:textId="632B9FDB" w:rsidR="00C7779C" w:rsidRPr="001C573A" w:rsidRDefault="00C7779C" w:rsidP="00F20CE3">
      <w:pPr>
        <w:pStyle w:val="6"/>
        <w:numPr>
          <w:ilvl w:val="0"/>
          <w:numId w:val="86"/>
        </w:numPr>
        <w:rPr>
          <w:color w:val="auto"/>
        </w:rPr>
      </w:pPr>
      <w:r w:rsidRPr="001C573A">
        <w:rPr>
          <w:rFonts w:hint="eastAsia"/>
          <w:color w:val="auto"/>
        </w:rPr>
        <w:t>審查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系統設計過程之相關文件，以確保系統設計符合需求規格。</w:t>
      </w:r>
    </w:p>
    <w:p w14:paraId="25170736" w14:textId="77777777" w:rsidR="00C7779C" w:rsidRPr="001C573A" w:rsidRDefault="00C7779C" w:rsidP="00E076A4">
      <w:pPr>
        <w:pStyle w:val="6"/>
        <w:rPr>
          <w:color w:val="auto"/>
        </w:rPr>
      </w:pPr>
      <w:r w:rsidRPr="001C573A">
        <w:rPr>
          <w:rFonts w:hint="eastAsia"/>
          <w:color w:val="auto"/>
        </w:rPr>
        <w:t>依</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000E3C64" w:rsidRPr="001C573A">
        <w:rPr>
          <w:rFonts w:hint="eastAsia"/>
          <w:color w:val="auto"/>
        </w:rPr>
        <w:t>所提出之討論資料或階段性設計文件，進行審查並提供審查意見</w:t>
      </w:r>
      <w:r w:rsidRPr="001C573A">
        <w:rPr>
          <w:rFonts w:hint="eastAsia"/>
          <w:color w:val="auto"/>
        </w:rPr>
        <w:t>。</w:t>
      </w:r>
    </w:p>
    <w:p w14:paraId="25170737" w14:textId="77777777" w:rsidR="00C7779C" w:rsidRPr="001C573A" w:rsidRDefault="00C7779C" w:rsidP="00F20CE3">
      <w:pPr>
        <w:pStyle w:val="5"/>
        <w:numPr>
          <w:ilvl w:val="0"/>
          <w:numId w:val="84"/>
        </w:numPr>
        <w:rPr>
          <w:color w:val="auto"/>
        </w:rPr>
      </w:pPr>
      <w:r w:rsidRPr="001C573A">
        <w:rPr>
          <w:rFonts w:hint="eastAsia"/>
          <w:color w:val="auto"/>
        </w:rPr>
        <w:t>系統測試階段</w:t>
      </w:r>
    </w:p>
    <w:p w14:paraId="25170738" w14:textId="77777777" w:rsidR="00C7779C" w:rsidRPr="001C573A" w:rsidRDefault="00C7779C" w:rsidP="00F20CE3">
      <w:pPr>
        <w:pStyle w:val="6"/>
        <w:numPr>
          <w:ilvl w:val="0"/>
          <w:numId w:val="87"/>
        </w:numPr>
        <w:rPr>
          <w:color w:val="auto"/>
        </w:rPr>
      </w:pPr>
      <w:r w:rsidRPr="001C573A">
        <w:rPr>
          <w:rFonts w:hint="eastAsia"/>
          <w:color w:val="auto"/>
        </w:rPr>
        <w:t>審查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之系統測試計畫書</w:t>
      </w:r>
    </w:p>
    <w:p w14:paraId="25170739" w14:textId="3659FD02" w:rsidR="00C7779C" w:rsidRPr="001C573A" w:rsidRDefault="00C7779C" w:rsidP="00E076A4">
      <w:pPr>
        <w:pStyle w:val="63"/>
        <w:rPr>
          <w:color w:val="auto"/>
        </w:rPr>
      </w:pPr>
      <w:r w:rsidRPr="001C573A">
        <w:rPr>
          <w:rFonts w:hint="eastAsia"/>
          <w:color w:val="auto"/>
        </w:rPr>
        <w:t>依據</w:t>
      </w:r>
      <w:r w:rsidR="00D84E4E" w:rsidRPr="001C573A">
        <w:rPr>
          <w:rFonts w:hint="eastAsia"/>
          <w:color w:val="auto"/>
        </w:rPr>
        <w:t>系統建置案</w:t>
      </w:r>
      <w:r w:rsidR="00625FD6" w:rsidRPr="00C1365F">
        <w:rPr>
          <w:rFonts w:hint="eastAsia"/>
          <w:color w:val="FF0000"/>
        </w:rPr>
        <w:t>廠商</w:t>
      </w:r>
      <w:r w:rsidRPr="001C573A">
        <w:rPr>
          <w:rFonts w:hint="eastAsia"/>
          <w:color w:val="auto"/>
        </w:rPr>
        <w:t>所交付之系統功能測試計畫及</w:t>
      </w:r>
      <w:r w:rsidR="002D59F2" w:rsidRPr="001C573A">
        <w:rPr>
          <w:rFonts w:hint="eastAsia"/>
          <w:color w:val="auto"/>
        </w:rPr>
        <w:t>製卡案</w:t>
      </w:r>
      <w:r w:rsidR="00625FD6" w:rsidRPr="00C1365F">
        <w:rPr>
          <w:rFonts w:hint="eastAsia"/>
          <w:color w:val="FF0000"/>
        </w:rPr>
        <w:t>廠商</w:t>
      </w:r>
      <w:r w:rsidRPr="001C573A">
        <w:rPr>
          <w:rFonts w:hint="eastAsia"/>
          <w:color w:val="auto"/>
        </w:rPr>
        <w:t>所交付之文件進行審查，並依相關理論與實務經驗研判系統測試計畫之合理性、正確性及完整性並提出審查</w:t>
      </w:r>
      <w:r w:rsidR="000E3C64" w:rsidRPr="001C573A">
        <w:rPr>
          <w:rFonts w:hint="eastAsia"/>
          <w:color w:val="auto"/>
        </w:rPr>
        <w:t>意見</w:t>
      </w:r>
      <w:r w:rsidRPr="001C573A">
        <w:rPr>
          <w:rFonts w:hint="eastAsia"/>
          <w:color w:val="auto"/>
        </w:rPr>
        <w:t>。</w:t>
      </w:r>
    </w:p>
    <w:p w14:paraId="2517073A" w14:textId="77777777" w:rsidR="00C7779C" w:rsidRPr="001C573A" w:rsidRDefault="00C7779C" w:rsidP="00E076A4">
      <w:pPr>
        <w:pStyle w:val="6"/>
        <w:rPr>
          <w:color w:val="auto"/>
        </w:rPr>
      </w:pPr>
      <w:r w:rsidRPr="001C573A">
        <w:rPr>
          <w:rFonts w:hint="eastAsia"/>
          <w:color w:val="auto"/>
        </w:rPr>
        <w:t>審查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之測試個案</w:t>
      </w:r>
    </w:p>
    <w:p w14:paraId="2517073B" w14:textId="77777777" w:rsidR="00C7779C" w:rsidRPr="001C573A" w:rsidRDefault="00C7779C" w:rsidP="00E076A4">
      <w:pPr>
        <w:pStyle w:val="63"/>
        <w:rPr>
          <w:color w:val="auto"/>
        </w:rPr>
      </w:pPr>
      <w:r w:rsidRPr="001C573A">
        <w:rPr>
          <w:rFonts w:hint="eastAsia"/>
          <w:color w:val="auto"/>
        </w:rPr>
        <w:t>依據</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各階段測試時程所提出之測試個案，針對必要性、正確性及完整性等進行審查，並提出審查</w:t>
      </w:r>
      <w:r w:rsidR="000E3C64" w:rsidRPr="001C573A">
        <w:rPr>
          <w:rFonts w:hint="eastAsia"/>
          <w:color w:val="auto"/>
        </w:rPr>
        <w:t>意見</w:t>
      </w:r>
      <w:r w:rsidRPr="001C573A">
        <w:rPr>
          <w:rFonts w:hint="eastAsia"/>
          <w:color w:val="auto"/>
        </w:rPr>
        <w:t>。</w:t>
      </w:r>
    </w:p>
    <w:p w14:paraId="2517073C" w14:textId="77777777" w:rsidR="00C7779C" w:rsidRPr="001C573A" w:rsidRDefault="00C7779C" w:rsidP="00E076A4">
      <w:pPr>
        <w:pStyle w:val="6"/>
        <w:rPr>
          <w:color w:val="auto"/>
        </w:rPr>
      </w:pPr>
      <w:r w:rsidRPr="001C573A">
        <w:rPr>
          <w:rFonts w:hint="eastAsia"/>
          <w:color w:val="auto"/>
        </w:rPr>
        <w:t>監督審查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之測試過程及結果</w:t>
      </w:r>
    </w:p>
    <w:p w14:paraId="2517073D" w14:textId="77777777" w:rsidR="00C7779C" w:rsidRPr="001C573A" w:rsidRDefault="00C7779C" w:rsidP="00E076A4">
      <w:pPr>
        <w:pStyle w:val="63"/>
        <w:rPr>
          <w:color w:val="auto"/>
        </w:rPr>
      </w:pPr>
      <w:r w:rsidRPr="001C573A">
        <w:rPr>
          <w:rFonts w:hint="eastAsia"/>
          <w:color w:val="auto"/>
        </w:rPr>
        <w:t>監督</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進行系統測試工</w:t>
      </w:r>
      <w:r w:rsidRPr="001C573A">
        <w:rPr>
          <w:rFonts w:hint="eastAsia"/>
          <w:color w:val="auto"/>
        </w:rPr>
        <w:lastRenderedPageBreak/>
        <w:t>作，並審查其結果</w:t>
      </w:r>
      <w:r w:rsidR="002B44D7" w:rsidRPr="001C573A">
        <w:rPr>
          <w:rFonts w:hint="eastAsia"/>
          <w:color w:val="auto"/>
        </w:rPr>
        <w:t>，如</w:t>
      </w:r>
      <w:r w:rsidRPr="001C573A">
        <w:rPr>
          <w:rFonts w:hint="eastAsia"/>
          <w:color w:val="auto"/>
        </w:rPr>
        <w:t>有疑義</w:t>
      </w:r>
      <w:r w:rsidR="002B44D7" w:rsidRPr="001C573A">
        <w:rPr>
          <w:rFonts w:hint="eastAsia"/>
          <w:color w:val="auto"/>
        </w:rPr>
        <w:t>應</w:t>
      </w:r>
      <w:r w:rsidRPr="001C573A">
        <w:rPr>
          <w:rFonts w:hint="eastAsia"/>
          <w:color w:val="auto"/>
        </w:rPr>
        <w:t>要求進行重測</w:t>
      </w:r>
      <w:r w:rsidR="002B44D7" w:rsidRPr="001C573A">
        <w:rPr>
          <w:rFonts w:hint="eastAsia"/>
          <w:color w:val="auto"/>
        </w:rPr>
        <w:t>及</w:t>
      </w:r>
      <w:r w:rsidRPr="001C573A">
        <w:rPr>
          <w:rFonts w:hint="eastAsia"/>
          <w:color w:val="auto"/>
        </w:rPr>
        <w:t>當場驗證其測試結果</w:t>
      </w:r>
      <w:r w:rsidR="000E3C64" w:rsidRPr="001C573A">
        <w:rPr>
          <w:rFonts w:hint="eastAsia"/>
          <w:color w:val="auto"/>
        </w:rPr>
        <w:t>，並產製驗測報告</w:t>
      </w:r>
      <w:r w:rsidRPr="001C573A">
        <w:rPr>
          <w:rFonts w:hint="eastAsia"/>
          <w:color w:val="auto"/>
        </w:rPr>
        <w:t>。</w:t>
      </w:r>
    </w:p>
    <w:p w14:paraId="2517073E" w14:textId="77777777" w:rsidR="00C7779C" w:rsidRPr="001C573A" w:rsidRDefault="00C7779C" w:rsidP="00E076A4">
      <w:pPr>
        <w:pStyle w:val="6"/>
        <w:rPr>
          <w:color w:val="auto"/>
        </w:rPr>
      </w:pPr>
      <w:r w:rsidRPr="001C573A">
        <w:rPr>
          <w:rFonts w:hint="eastAsia"/>
          <w:color w:val="auto"/>
        </w:rPr>
        <w:t>使用者測試</w:t>
      </w:r>
    </w:p>
    <w:p w14:paraId="2517073F" w14:textId="77777777" w:rsidR="00C7779C" w:rsidRPr="001C573A" w:rsidRDefault="00C7779C" w:rsidP="00F20CE3">
      <w:pPr>
        <w:pStyle w:val="7"/>
        <w:numPr>
          <w:ilvl w:val="0"/>
          <w:numId w:val="88"/>
        </w:numPr>
        <w:rPr>
          <w:color w:val="auto"/>
        </w:rPr>
      </w:pPr>
      <w:r w:rsidRPr="001C573A">
        <w:rPr>
          <w:rFonts w:hint="eastAsia"/>
          <w:color w:val="auto"/>
        </w:rPr>
        <w:t>得標廠商在</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完成部分或全部系統功能，且通過測試後，依據所交付之系統測試計畫書及測試個案，審查及確認</w:t>
      </w:r>
      <w:r w:rsidR="004306D4" w:rsidRPr="001C573A">
        <w:rPr>
          <w:rFonts w:hint="eastAsia"/>
          <w:color w:val="auto"/>
        </w:rPr>
        <w:t>該</w:t>
      </w:r>
      <w:r w:rsidRPr="001C573A">
        <w:rPr>
          <w:rFonts w:hint="eastAsia"/>
          <w:color w:val="auto"/>
        </w:rPr>
        <w:t>測試計畫書及測試個案是否完整包含使用者所有業務方面之需求。</w:t>
      </w:r>
    </w:p>
    <w:p w14:paraId="25170740" w14:textId="77777777" w:rsidR="00C7779C" w:rsidRPr="001C573A" w:rsidRDefault="00C7779C" w:rsidP="00E076A4">
      <w:pPr>
        <w:pStyle w:val="7"/>
        <w:rPr>
          <w:color w:val="auto"/>
        </w:rPr>
      </w:pPr>
      <w:r w:rsidRPr="001C573A">
        <w:rPr>
          <w:rFonts w:hint="eastAsia"/>
          <w:color w:val="auto"/>
        </w:rPr>
        <w:t>得標廠商應協助本部、各戶政單位</w:t>
      </w:r>
      <w:r w:rsidR="004306D4" w:rsidRPr="001C573A">
        <w:rPr>
          <w:rFonts w:hint="eastAsia"/>
          <w:color w:val="auto"/>
        </w:rPr>
        <w:t>及相關</w:t>
      </w:r>
      <w:r w:rsidRPr="001C573A">
        <w:rPr>
          <w:rFonts w:hint="eastAsia"/>
          <w:color w:val="auto"/>
        </w:rPr>
        <w:t>機關等使用者進行測試，且應監督</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進行問題改善，確保測試個案均可成功通過。</w:t>
      </w:r>
    </w:p>
    <w:p w14:paraId="25170741" w14:textId="77777777" w:rsidR="00C7779C" w:rsidRPr="001C573A" w:rsidRDefault="00C7779C" w:rsidP="00F20CE3">
      <w:pPr>
        <w:pStyle w:val="5"/>
        <w:numPr>
          <w:ilvl w:val="0"/>
          <w:numId w:val="84"/>
        </w:numPr>
        <w:rPr>
          <w:color w:val="auto"/>
        </w:rPr>
      </w:pPr>
      <w:r w:rsidRPr="001C573A">
        <w:rPr>
          <w:color w:val="auto"/>
        </w:rPr>
        <w:t>整體系統整合測試及系統上線</w:t>
      </w:r>
    </w:p>
    <w:p w14:paraId="25170742" w14:textId="77777777" w:rsidR="00C7779C" w:rsidRPr="001C573A" w:rsidRDefault="00C7779C" w:rsidP="00F20CE3">
      <w:pPr>
        <w:pStyle w:val="6"/>
        <w:numPr>
          <w:ilvl w:val="0"/>
          <w:numId w:val="89"/>
        </w:numPr>
        <w:rPr>
          <w:color w:val="auto"/>
        </w:rPr>
      </w:pPr>
      <w:r w:rsidRPr="001C573A">
        <w:rPr>
          <w:rFonts w:hint="eastAsia"/>
          <w:color w:val="auto"/>
        </w:rPr>
        <w:t>整體系統整合測試</w:t>
      </w:r>
    </w:p>
    <w:p w14:paraId="25170743" w14:textId="41927F75" w:rsidR="00C7779C" w:rsidRPr="001C573A" w:rsidRDefault="00C7779C" w:rsidP="00F20CE3">
      <w:pPr>
        <w:pStyle w:val="7"/>
        <w:numPr>
          <w:ilvl w:val="0"/>
          <w:numId w:val="90"/>
        </w:numPr>
        <w:rPr>
          <w:color w:val="auto"/>
        </w:rPr>
      </w:pPr>
      <w:r w:rsidRPr="001C573A">
        <w:rPr>
          <w:rFonts w:hint="eastAsia"/>
          <w:color w:val="auto"/>
        </w:rPr>
        <w:t>得標廠商應針對</w:t>
      </w:r>
      <w:r w:rsidR="00D84E4E" w:rsidRPr="001C573A">
        <w:rPr>
          <w:rFonts w:hint="eastAsia"/>
          <w:color w:val="auto"/>
        </w:rPr>
        <w:t>系統建置案</w:t>
      </w:r>
      <w:r w:rsidR="004306D4" w:rsidRPr="001C573A">
        <w:rPr>
          <w:rFonts w:hint="eastAsia"/>
          <w:color w:val="auto"/>
        </w:rPr>
        <w:t>及製卡案</w:t>
      </w:r>
      <w:r w:rsidRPr="001C573A">
        <w:rPr>
          <w:rFonts w:hint="eastAsia"/>
          <w:color w:val="auto"/>
        </w:rPr>
        <w:t>所提出之「系統功能整合測試報告書」</w:t>
      </w:r>
      <w:r w:rsidRPr="001C573A">
        <w:rPr>
          <w:color w:val="auto"/>
        </w:rPr>
        <w:t>(含測試個案)進行審查；且應特別針對系統與系統間作業與資</w:t>
      </w:r>
      <w:r w:rsidRPr="001C573A">
        <w:rPr>
          <w:rFonts w:hint="eastAsia"/>
          <w:color w:val="auto"/>
        </w:rPr>
        <w:t>料互動介面之測試完整性進行檢視。</w:t>
      </w:r>
    </w:p>
    <w:p w14:paraId="25170744" w14:textId="77777777" w:rsidR="00C7779C" w:rsidRPr="001C573A" w:rsidRDefault="00C7779C" w:rsidP="00E076A4">
      <w:pPr>
        <w:pStyle w:val="7"/>
        <w:rPr>
          <w:color w:val="auto"/>
        </w:rPr>
      </w:pPr>
      <w:r w:rsidRPr="001C573A">
        <w:rPr>
          <w:rFonts w:hint="eastAsia"/>
          <w:color w:val="auto"/>
        </w:rPr>
        <w:t>得標廠商應依本案「履約監控計畫書」中之作業規範於本作業階段調派足夠人力全程參與</w:t>
      </w:r>
      <w:r w:rsidR="00D84E4E" w:rsidRPr="001C573A">
        <w:rPr>
          <w:rFonts w:hint="eastAsia"/>
          <w:color w:val="auto"/>
        </w:rPr>
        <w:t>系統建置案</w:t>
      </w:r>
      <w:r w:rsidRPr="001C573A">
        <w:rPr>
          <w:rFonts w:hint="eastAsia"/>
          <w:color w:val="auto"/>
        </w:rPr>
        <w:t>之測試過程，並對測試過程中有疑義部分隨時提出口頭或</w:t>
      </w:r>
      <w:r w:rsidRPr="001C573A">
        <w:rPr>
          <w:color w:val="auto"/>
        </w:rPr>
        <w:t>書面觀察報告</w:t>
      </w:r>
      <w:r w:rsidR="000D2510" w:rsidRPr="001C573A">
        <w:rPr>
          <w:rFonts w:hint="eastAsia"/>
          <w:color w:val="auto"/>
        </w:rPr>
        <w:t>，並可要求增加測試</w:t>
      </w:r>
      <w:r w:rsidRPr="001C573A">
        <w:rPr>
          <w:color w:val="auto"/>
        </w:rPr>
        <w:t>。</w:t>
      </w:r>
    </w:p>
    <w:p w14:paraId="25170745" w14:textId="6BA0625F" w:rsidR="00C7779C" w:rsidRPr="001C573A" w:rsidRDefault="00C7779C" w:rsidP="00E076A4">
      <w:pPr>
        <w:pStyle w:val="7"/>
        <w:rPr>
          <w:color w:val="auto"/>
        </w:rPr>
      </w:pPr>
      <w:r w:rsidRPr="001C573A">
        <w:rPr>
          <w:rFonts w:hint="eastAsia"/>
          <w:color w:val="auto"/>
        </w:rPr>
        <w:t>得標廠商應審查本階段</w:t>
      </w:r>
      <w:r w:rsidR="00D84E4E" w:rsidRPr="001C573A">
        <w:rPr>
          <w:rFonts w:hint="eastAsia"/>
          <w:color w:val="auto"/>
        </w:rPr>
        <w:t>系統建置案</w:t>
      </w:r>
      <w:r w:rsidR="00625FD6" w:rsidRPr="001C573A">
        <w:rPr>
          <w:rFonts w:hint="eastAsia"/>
          <w:color w:val="auto"/>
        </w:rPr>
        <w:t>廠商</w:t>
      </w:r>
      <w:r w:rsidRPr="001C573A">
        <w:rPr>
          <w:rFonts w:hint="eastAsia"/>
          <w:color w:val="auto"/>
        </w:rPr>
        <w:t>及</w:t>
      </w:r>
      <w:r w:rsidR="002D59F2" w:rsidRPr="001C573A">
        <w:rPr>
          <w:rFonts w:hint="eastAsia"/>
          <w:color w:val="auto"/>
        </w:rPr>
        <w:t>製卡案</w:t>
      </w:r>
      <w:r w:rsidR="00625FD6" w:rsidRPr="001C573A">
        <w:rPr>
          <w:rFonts w:hint="eastAsia"/>
          <w:color w:val="auto"/>
        </w:rPr>
        <w:t>廠商</w:t>
      </w:r>
      <w:r w:rsidRPr="001C573A">
        <w:rPr>
          <w:rFonts w:hint="eastAsia"/>
          <w:color w:val="auto"/>
        </w:rPr>
        <w:t>提出之結果，包含程式碼安全檢測</w:t>
      </w:r>
      <w:r w:rsidRPr="001C573A">
        <w:rPr>
          <w:color w:val="auto"/>
        </w:rPr>
        <w:t>(源碼掃描)、應用系統安全性檢測、執行弱點掃描、滲透測試或應用程式安全掃描、程式碼之安全性檢查，以及各項測試發現之錯誤或弱點已修復及通過檢測之紀錄，並對有疑義部分要求</w:t>
      </w:r>
      <w:r w:rsidR="00D84E4E" w:rsidRPr="001C573A">
        <w:rPr>
          <w:color w:val="auto"/>
        </w:rPr>
        <w:t>系統建置案</w:t>
      </w:r>
      <w:r w:rsidRPr="001C573A">
        <w:rPr>
          <w:color w:val="auto"/>
        </w:rPr>
        <w:t>及</w:t>
      </w:r>
      <w:r w:rsidR="002D59F2" w:rsidRPr="001C573A">
        <w:rPr>
          <w:color w:val="auto"/>
        </w:rPr>
        <w:t>製卡案</w:t>
      </w:r>
      <w:r w:rsidR="00541EEA" w:rsidRPr="001C573A">
        <w:rPr>
          <w:rFonts w:hint="eastAsia"/>
          <w:color w:val="auto"/>
        </w:rPr>
        <w:t>再次</w:t>
      </w:r>
      <w:r w:rsidRPr="001C573A">
        <w:rPr>
          <w:color w:val="auto"/>
        </w:rPr>
        <w:t>進行</w:t>
      </w:r>
      <w:r w:rsidR="00541EEA" w:rsidRPr="001C573A">
        <w:rPr>
          <w:rFonts w:hint="eastAsia"/>
          <w:color w:val="auto"/>
        </w:rPr>
        <w:t>測試</w:t>
      </w:r>
      <w:r w:rsidRPr="001C573A">
        <w:rPr>
          <w:color w:val="auto"/>
        </w:rPr>
        <w:t>。</w:t>
      </w:r>
    </w:p>
    <w:p w14:paraId="25170746" w14:textId="1315B4E9" w:rsidR="00C7779C" w:rsidRPr="001C573A" w:rsidRDefault="00C7779C" w:rsidP="00E076A4">
      <w:pPr>
        <w:pStyle w:val="7"/>
        <w:rPr>
          <w:color w:val="auto"/>
        </w:rPr>
      </w:pPr>
      <w:r w:rsidRPr="001C573A">
        <w:rPr>
          <w:rFonts w:hint="eastAsia"/>
          <w:color w:val="auto"/>
        </w:rPr>
        <w:t>得標廠商應於本測試階段，使用</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之壓力測試工具執行壓</w:t>
      </w:r>
      <w:r w:rsidRPr="001C573A">
        <w:rPr>
          <w:rFonts w:hint="eastAsia"/>
          <w:color w:val="auto"/>
        </w:rPr>
        <w:lastRenderedPageBreak/>
        <w:t>力測試。壓力測試的重點在於審查系統是否滿足</w:t>
      </w:r>
      <w:r w:rsidR="00E076A4" w:rsidRPr="001C573A">
        <w:rPr>
          <w:rFonts w:hint="eastAsia"/>
          <w:color w:val="auto"/>
        </w:rPr>
        <w:t>系統建置案</w:t>
      </w:r>
      <w:r w:rsidR="001B14E1" w:rsidRPr="001C573A">
        <w:rPr>
          <w:rFonts w:hint="eastAsia"/>
          <w:color w:val="auto"/>
        </w:rPr>
        <w:t>及製卡案</w:t>
      </w:r>
      <w:r w:rsidRPr="001C573A">
        <w:rPr>
          <w:rFonts w:hint="eastAsia"/>
          <w:color w:val="auto"/>
        </w:rPr>
        <w:t>建議書徵求文件需求，包括系統效能與系統承載性等。壓力測試結果無法符合要求時，應以書面報告通知</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00D015FB" w:rsidRPr="00D015FB">
        <w:rPr>
          <w:rFonts w:hint="eastAsia"/>
          <w:color w:val="FF0000"/>
        </w:rPr>
        <w:t>廠商</w:t>
      </w:r>
      <w:r w:rsidRPr="001C573A">
        <w:rPr>
          <w:rFonts w:hint="eastAsia"/>
          <w:color w:val="auto"/>
        </w:rPr>
        <w:t>限期改善</w:t>
      </w:r>
      <w:r w:rsidR="004306D4" w:rsidRPr="001C573A">
        <w:rPr>
          <w:rFonts w:hint="eastAsia"/>
          <w:color w:val="auto"/>
        </w:rPr>
        <w:t>，並副知本部</w:t>
      </w:r>
      <w:r w:rsidRPr="001C573A">
        <w:rPr>
          <w:rFonts w:hint="eastAsia"/>
          <w:color w:val="auto"/>
        </w:rPr>
        <w:t>。得標廠商</w:t>
      </w:r>
      <w:r w:rsidR="004306D4" w:rsidRPr="001C573A">
        <w:rPr>
          <w:rFonts w:hint="eastAsia"/>
          <w:color w:val="auto"/>
        </w:rPr>
        <w:t>對改善成果應</w:t>
      </w:r>
      <w:r w:rsidRPr="001C573A">
        <w:rPr>
          <w:rFonts w:hint="eastAsia"/>
          <w:color w:val="auto"/>
        </w:rPr>
        <w:t>重新測試</w:t>
      </w:r>
      <w:r w:rsidR="00A41142" w:rsidRPr="001C573A">
        <w:rPr>
          <w:rFonts w:hint="eastAsia"/>
          <w:color w:val="auto"/>
        </w:rPr>
        <w:t>確認無誤</w:t>
      </w:r>
      <w:r w:rsidRPr="001C573A">
        <w:rPr>
          <w:rFonts w:hint="eastAsia"/>
          <w:color w:val="auto"/>
        </w:rPr>
        <w:t>。</w:t>
      </w:r>
    </w:p>
    <w:p w14:paraId="25170747" w14:textId="77777777" w:rsidR="00C7779C" w:rsidRPr="001C573A" w:rsidRDefault="00C7779C" w:rsidP="00E076A4">
      <w:pPr>
        <w:pStyle w:val="7"/>
        <w:rPr>
          <w:color w:val="auto"/>
        </w:rPr>
      </w:pPr>
      <w:r w:rsidRPr="001C573A">
        <w:rPr>
          <w:rFonts w:hint="eastAsia"/>
          <w:color w:val="auto"/>
        </w:rPr>
        <w:t>得標廠商應彙整</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測試過程所發現之缺失問題，並納入問題追蹤管理，持續追蹤直至問題解決</w:t>
      </w:r>
      <w:r w:rsidR="00A41142" w:rsidRPr="001C573A">
        <w:rPr>
          <w:rFonts w:hint="eastAsia"/>
          <w:color w:val="auto"/>
        </w:rPr>
        <w:t>為止</w:t>
      </w:r>
      <w:r w:rsidRPr="001C573A">
        <w:rPr>
          <w:rFonts w:hint="eastAsia"/>
          <w:color w:val="auto"/>
        </w:rPr>
        <w:t>。</w:t>
      </w:r>
    </w:p>
    <w:p w14:paraId="25170748" w14:textId="77777777" w:rsidR="00C7779C" w:rsidRPr="001C573A" w:rsidRDefault="00E076A4" w:rsidP="00E076A4">
      <w:pPr>
        <w:pStyle w:val="6"/>
        <w:rPr>
          <w:color w:val="auto"/>
        </w:rPr>
      </w:pPr>
      <w:r w:rsidRPr="001C573A">
        <w:rPr>
          <w:rFonts w:hint="eastAsia"/>
          <w:color w:val="auto"/>
        </w:rPr>
        <w:t>系統建置案</w:t>
      </w:r>
      <w:r w:rsidR="00C7779C" w:rsidRPr="001C573A">
        <w:rPr>
          <w:rFonts w:hint="eastAsia"/>
          <w:color w:val="auto"/>
        </w:rPr>
        <w:t>及</w:t>
      </w:r>
      <w:r w:rsidR="003A2DF7" w:rsidRPr="001C573A">
        <w:rPr>
          <w:rFonts w:hint="eastAsia"/>
          <w:color w:val="auto"/>
        </w:rPr>
        <w:t>製卡案</w:t>
      </w:r>
      <w:r w:rsidR="00C7779C" w:rsidRPr="001C573A">
        <w:rPr>
          <w:rFonts w:hint="eastAsia"/>
          <w:color w:val="auto"/>
        </w:rPr>
        <w:t>系統上線</w:t>
      </w:r>
    </w:p>
    <w:p w14:paraId="25170749" w14:textId="56C8AFCA" w:rsidR="00C7779C" w:rsidRPr="001C573A" w:rsidRDefault="00D84E4E" w:rsidP="00F20CE3">
      <w:pPr>
        <w:pStyle w:val="7"/>
        <w:numPr>
          <w:ilvl w:val="0"/>
          <w:numId w:val="91"/>
        </w:numPr>
        <w:rPr>
          <w:color w:val="auto"/>
        </w:rPr>
      </w:pPr>
      <w:r w:rsidRPr="001C573A">
        <w:rPr>
          <w:rFonts w:hint="eastAsia"/>
          <w:color w:val="auto"/>
        </w:rPr>
        <w:t>系統建置案</w:t>
      </w:r>
      <w:r w:rsidR="00C7779C" w:rsidRPr="001C573A">
        <w:rPr>
          <w:rFonts w:hint="eastAsia"/>
          <w:color w:val="auto"/>
        </w:rPr>
        <w:t>及</w:t>
      </w:r>
      <w:r w:rsidR="002D59F2" w:rsidRPr="001C573A">
        <w:rPr>
          <w:rFonts w:hint="eastAsia"/>
          <w:color w:val="auto"/>
        </w:rPr>
        <w:t>製卡案</w:t>
      </w:r>
      <w:r w:rsidR="00C7779C" w:rsidRPr="001C573A">
        <w:rPr>
          <w:rFonts w:hint="eastAsia"/>
          <w:color w:val="auto"/>
        </w:rPr>
        <w:t>完成前述整體系統整合測試後，於正式上線前</w:t>
      </w:r>
      <w:r w:rsidR="00A41142" w:rsidRPr="001C573A">
        <w:rPr>
          <w:rFonts w:hint="eastAsia"/>
          <w:color w:val="auto"/>
        </w:rPr>
        <w:t>須</w:t>
      </w:r>
      <w:r w:rsidR="00C7779C" w:rsidRPr="001C573A">
        <w:rPr>
          <w:rFonts w:hint="eastAsia"/>
          <w:color w:val="auto"/>
        </w:rPr>
        <w:t>進行系統上線準備作業。得標廠商應針對</w:t>
      </w:r>
      <w:r w:rsidRPr="001C573A">
        <w:rPr>
          <w:rFonts w:hint="eastAsia"/>
          <w:color w:val="auto"/>
        </w:rPr>
        <w:t>系統建置案</w:t>
      </w:r>
      <w:r w:rsidR="001C573A" w:rsidRPr="001C573A">
        <w:rPr>
          <w:rFonts w:hint="eastAsia"/>
          <w:color w:val="auto"/>
        </w:rPr>
        <w:t>廠商</w:t>
      </w:r>
      <w:r w:rsidR="00C7779C" w:rsidRPr="001C573A">
        <w:rPr>
          <w:rFonts w:hint="eastAsia"/>
          <w:color w:val="auto"/>
        </w:rPr>
        <w:t>所提出之「上線報告書」及</w:t>
      </w:r>
      <w:r w:rsidR="002D59F2" w:rsidRPr="001C573A">
        <w:rPr>
          <w:rFonts w:hint="eastAsia"/>
          <w:color w:val="auto"/>
        </w:rPr>
        <w:t>製卡案</w:t>
      </w:r>
      <w:r w:rsidR="001C573A" w:rsidRPr="001C573A">
        <w:rPr>
          <w:rFonts w:hint="eastAsia"/>
          <w:color w:val="auto"/>
        </w:rPr>
        <w:t>廠商</w:t>
      </w:r>
      <w:r w:rsidR="00C7779C" w:rsidRPr="001C573A">
        <w:rPr>
          <w:rFonts w:hint="eastAsia"/>
          <w:color w:val="auto"/>
        </w:rPr>
        <w:t>交付之</w:t>
      </w:r>
      <w:r w:rsidR="00A41142" w:rsidRPr="001C573A">
        <w:rPr>
          <w:rFonts w:hint="eastAsia"/>
          <w:color w:val="auto"/>
        </w:rPr>
        <w:t>相關上線</w:t>
      </w:r>
      <w:r w:rsidR="00C7779C" w:rsidRPr="001C573A">
        <w:rPr>
          <w:rFonts w:hint="eastAsia"/>
          <w:color w:val="auto"/>
        </w:rPr>
        <w:t>文件進行審查；且應針對計畫內容之完整性、作業程序正確性、資料轉檔程序、系統及</w:t>
      </w:r>
      <w:r w:rsidR="00C7779C" w:rsidRPr="001C573A">
        <w:rPr>
          <w:color w:val="auto"/>
        </w:rPr>
        <w:t>IT環境併行作業相容性等方面進行檢視</w:t>
      </w:r>
      <w:r w:rsidR="00A41142" w:rsidRPr="001C573A">
        <w:rPr>
          <w:rFonts w:hint="eastAsia"/>
          <w:color w:val="auto"/>
        </w:rPr>
        <w:t>修訂</w:t>
      </w:r>
      <w:r w:rsidR="00C7779C" w:rsidRPr="001C573A">
        <w:rPr>
          <w:color w:val="auto"/>
        </w:rPr>
        <w:t>。</w:t>
      </w:r>
    </w:p>
    <w:p w14:paraId="2517074A" w14:textId="77777777" w:rsidR="00C7779C" w:rsidRPr="001C573A" w:rsidRDefault="00C7779C" w:rsidP="00E076A4">
      <w:pPr>
        <w:pStyle w:val="7"/>
        <w:rPr>
          <w:color w:val="auto"/>
        </w:rPr>
      </w:pPr>
      <w:r w:rsidRPr="001C573A">
        <w:rPr>
          <w:rFonts w:hint="eastAsia"/>
          <w:color w:val="auto"/>
        </w:rPr>
        <w:t>得標廠商須全程參與驗收作業各項測試，並配合本部、各戶政單位</w:t>
      </w:r>
      <w:r w:rsidR="000D2510" w:rsidRPr="001C573A">
        <w:rPr>
          <w:rFonts w:hint="eastAsia"/>
          <w:color w:val="auto"/>
        </w:rPr>
        <w:t>及相關機關等之</w:t>
      </w:r>
      <w:r w:rsidR="00A41142" w:rsidRPr="001C573A">
        <w:rPr>
          <w:rFonts w:hint="eastAsia"/>
          <w:color w:val="auto"/>
        </w:rPr>
        <w:t>使用者進行上線測試作業，</w:t>
      </w:r>
      <w:r w:rsidRPr="001C573A">
        <w:rPr>
          <w:rFonts w:hint="eastAsia"/>
          <w:color w:val="auto"/>
        </w:rPr>
        <w:t>隨時掌握上線測試之執行結果。</w:t>
      </w:r>
    </w:p>
    <w:p w14:paraId="2517074B" w14:textId="77777777" w:rsidR="00C7779C" w:rsidRPr="001C573A" w:rsidRDefault="00C7779C" w:rsidP="00E076A4">
      <w:pPr>
        <w:pStyle w:val="6"/>
        <w:rPr>
          <w:color w:val="auto"/>
        </w:rPr>
      </w:pPr>
      <w:r w:rsidRPr="001C573A">
        <w:rPr>
          <w:rFonts w:hint="eastAsia"/>
          <w:color w:val="auto"/>
        </w:rPr>
        <w:t>異地備援系統上線</w:t>
      </w:r>
    </w:p>
    <w:p w14:paraId="2517074C" w14:textId="77777777" w:rsidR="00C7779C" w:rsidRPr="001C573A" w:rsidRDefault="00D84E4E" w:rsidP="00F20CE3">
      <w:pPr>
        <w:pStyle w:val="7"/>
        <w:numPr>
          <w:ilvl w:val="0"/>
          <w:numId w:val="92"/>
        </w:numPr>
        <w:rPr>
          <w:color w:val="auto"/>
        </w:rPr>
      </w:pPr>
      <w:r w:rsidRPr="001C573A">
        <w:rPr>
          <w:rFonts w:hint="eastAsia"/>
          <w:color w:val="auto"/>
        </w:rPr>
        <w:t>系統建置案</w:t>
      </w:r>
      <w:r w:rsidR="00A41142" w:rsidRPr="001C573A">
        <w:rPr>
          <w:rFonts w:hint="eastAsia"/>
          <w:color w:val="auto"/>
        </w:rPr>
        <w:t>完成異地備援中心系統建置及測試後，於正式上線前</w:t>
      </w:r>
      <w:r w:rsidR="00C7779C" w:rsidRPr="001C573A">
        <w:rPr>
          <w:rFonts w:hint="eastAsia"/>
          <w:color w:val="auto"/>
        </w:rPr>
        <w:t>進行系統上線準備作業。得標廠商應針對</w:t>
      </w:r>
      <w:r w:rsidRPr="001C573A">
        <w:rPr>
          <w:rFonts w:hint="eastAsia"/>
          <w:color w:val="auto"/>
        </w:rPr>
        <w:t>系統建置案</w:t>
      </w:r>
      <w:r w:rsidR="00C7779C" w:rsidRPr="001C573A">
        <w:rPr>
          <w:rFonts w:hint="eastAsia"/>
          <w:color w:val="auto"/>
        </w:rPr>
        <w:t>所提出之方案進行審查；且應針對計畫內容之完整性、作業程序正確性、異地備援中心資料轉檔程序、系統及</w:t>
      </w:r>
      <w:r w:rsidR="00C7779C" w:rsidRPr="001C573A">
        <w:rPr>
          <w:color w:val="auto"/>
        </w:rPr>
        <w:t>IT環境併行作業相容性等方面進行檢視</w:t>
      </w:r>
      <w:r w:rsidR="00A41142" w:rsidRPr="001C573A">
        <w:rPr>
          <w:rFonts w:hint="eastAsia"/>
          <w:color w:val="auto"/>
        </w:rPr>
        <w:t>及修訂</w:t>
      </w:r>
      <w:r w:rsidR="00C7779C" w:rsidRPr="001C573A">
        <w:rPr>
          <w:color w:val="auto"/>
        </w:rPr>
        <w:t>。</w:t>
      </w:r>
    </w:p>
    <w:p w14:paraId="2517074D" w14:textId="177CF0F2" w:rsidR="00C7779C" w:rsidRPr="00D015FB" w:rsidRDefault="00C7779C" w:rsidP="00E076A4">
      <w:pPr>
        <w:pStyle w:val="7"/>
        <w:rPr>
          <w:color w:val="FF0000"/>
        </w:rPr>
      </w:pPr>
      <w:r w:rsidRPr="00D015FB">
        <w:rPr>
          <w:rFonts w:hint="eastAsia"/>
          <w:color w:val="FF0000"/>
        </w:rPr>
        <w:t>得標廠商須全程參與驗收作業各項測試並配合本部及有關部門與單位進行異地備援中心系統上線測試作業</w:t>
      </w:r>
      <w:r w:rsidR="00A41142" w:rsidRPr="00D015FB">
        <w:rPr>
          <w:rFonts w:hint="eastAsia"/>
          <w:color w:val="FF0000"/>
        </w:rPr>
        <w:t>，</w:t>
      </w:r>
      <w:r w:rsidRPr="00D015FB">
        <w:rPr>
          <w:rFonts w:hint="eastAsia"/>
          <w:color w:val="FF0000"/>
        </w:rPr>
        <w:t>以隨時掌握上線測試之執行結果。</w:t>
      </w:r>
    </w:p>
    <w:p w14:paraId="2517074E" w14:textId="77777777" w:rsidR="00C7779C" w:rsidRPr="001C573A" w:rsidRDefault="00C7779C" w:rsidP="00F20CE3">
      <w:pPr>
        <w:pStyle w:val="5"/>
        <w:numPr>
          <w:ilvl w:val="0"/>
          <w:numId w:val="84"/>
        </w:numPr>
        <w:rPr>
          <w:color w:val="auto"/>
        </w:rPr>
      </w:pPr>
      <w:r w:rsidRPr="001C573A">
        <w:rPr>
          <w:rFonts w:hint="eastAsia"/>
          <w:color w:val="auto"/>
        </w:rPr>
        <w:lastRenderedPageBreak/>
        <w:t>須於整體系統整合測試之驗證測試工作完成後</w:t>
      </w:r>
      <w:r w:rsidRPr="001C573A">
        <w:rPr>
          <w:color w:val="auto"/>
        </w:rPr>
        <w:t>10日內提出驗證測試結果報告。</w:t>
      </w:r>
    </w:p>
    <w:p w14:paraId="2517074F" w14:textId="77777777" w:rsidR="00C7779C" w:rsidRPr="001C573A" w:rsidRDefault="00C7779C" w:rsidP="00F20CE3">
      <w:pPr>
        <w:pStyle w:val="5"/>
        <w:numPr>
          <w:ilvl w:val="0"/>
          <w:numId w:val="84"/>
        </w:numPr>
        <w:rPr>
          <w:color w:val="auto"/>
        </w:rPr>
      </w:pPr>
      <w:r w:rsidRPr="001C573A">
        <w:rPr>
          <w:rFonts w:hint="eastAsia"/>
          <w:color w:val="auto"/>
        </w:rPr>
        <w:t>彙整</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001B14E1" w:rsidRPr="001C573A">
        <w:rPr>
          <w:rFonts w:hint="eastAsia"/>
          <w:color w:val="auto"/>
        </w:rPr>
        <w:t>測試及驗證測試過程所發現之缺失問題，並納入問題追蹤管理，且持續</w:t>
      </w:r>
      <w:r w:rsidRPr="001C573A">
        <w:rPr>
          <w:rFonts w:hint="eastAsia"/>
          <w:color w:val="auto"/>
        </w:rPr>
        <w:t>追蹤直至問題解決</w:t>
      </w:r>
      <w:r w:rsidR="00A41142" w:rsidRPr="001C573A">
        <w:rPr>
          <w:rFonts w:hint="eastAsia"/>
          <w:color w:val="auto"/>
        </w:rPr>
        <w:t>為止</w:t>
      </w:r>
      <w:r w:rsidRPr="001C573A">
        <w:rPr>
          <w:rFonts w:hint="eastAsia"/>
          <w:color w:val="auto"/>
        </w:rPr>
        <w:t>。</w:t>
      </w:r>
    </w:p>
    <w:p w14:paraId="25170750" w14:textId="77777777" w:rsidR="00C7779C" w:rsidRPr="001C573A" w:rsidRDefault="00C7779C" w:rsidP="00E076A4">
      <w:pPr>
        <w:pStyle w:val="4"/>
        <w:rPr>
          <w:color w:val="auto"/>
        </w:rPr>
      </w:pPr>
      <w:r w:rsidRPr="001C573A">
        <w:rPr>
          <w:rFonts w:hint="eastAsia"/>
          <w:color w:val="auto"/>
        </w:rPr>
        <w:t>系統發展及功能之驗證與確認</w:t>
      </w:r>
    </w:p>
    <w:p w14:paraId="25170751" w14:textId="77777777" w:rsidR="00C7779C" w:rsidRPr="001C573A" w:rsidRDefault="00C7779C" w:rsidP="00F20CE3">
      <w:pPr>
        <w:pStyle w:val="5"/>
        <w:numPr>
          <w:ilvl w:val="0"/>
          <w:numId w:val="93"/>
        </w:numPr>
        <w:rPr>
          <w:color w:val="auto"/>
        </w:rPr>
      </w:pPr>
      <w:r w:rsidRPr="001C573A">
        <w:rPr>
          <w:rFonts w:hint="eastAsia"/>
          <w:color w:val="auto"/>
        </w:rPr>
        <w:t>於系統需求開發階段、系統設計階段、系統測試階段及整體系統整合測試及系統上線階段，進行各項系統驗證與確認（包括功能、非功能及資安等需求），須於驗證測試工作完成後</w:t>
      </w:r>
      <w:r w:rsidRPr="001C573A">
        <w:rPr>
          <w:color w:val="auto"/>
        </w:rPr>
        <w:t>10日內提出驗證測試結果報告，並於驗證與確認時所發現之缺失問題，納入問題追蹤管理，於後續要求</w:t>
      </w:r>
      <w:r w:rsidR="00D84E4E" w:rsidRPr="001C573A">
        <w:rPr>
          <w:color w:val="auto"/>
        </w:rPr>
        <w:t>系統建置案</w:t>
      </w:r>
      <w:r w:rsidRPr="001C573A">
        <w:rPr>
          <w:color w:val="auto"/>
        </w:rPr>
        <w:t>及</w:t>
      </w:r>
      <w:r w:rsidR="002D59F2" w:rsidRPr="001C573A">
        <w:rPr>
          <w:color w:val="auto"/>
        </w:rPr>
        <w:t>製卡案</w:t>
      </w:r>
      <w:r w:rsidRPr="001C573A">
        <w:rPr>
          <w:color w:val="auto"/>
        </w:rPr>
        <w:t>改善，持續追蹤直至問題解決。</w:t>
      </w:r>
    </w:p>
    <w:p w14:paraId="25170752" w14:textId="77777777" w:rsidR="00C7779C" w:rsidRPr="001C573A" w:rsidRDefault="00C7779C" w:rsidP="00F20CE3">
      <w:pPr>
        <w:pStyle w:val="5"/>
        <w:numPr>
          <w:ilvl w:val="0"/>
          <w:numId w:val="93"/>
        </w:numPr>
        <w:rPr>
          <w:color w:val="auto"/>
        </w:rPr>
      </w:pPr>
      <w:r w:rsidRPr="001C573A">
        <w:rPr>
          <w:rFonts w:hint="eastAsia"/>
          <w:color w:val="auto"/>
        </w:rPr>
        <w:t>得標廠商須提供本案驗證及確認所需軟體工具（含壓力測試等工具）。</w:t>
      </w:r>
    </w:p>
    <w:p w14:paraId="25170753" w14:textId="77777777" w:rsidR="00C7779C" w:rsidRPr="001C573A" w:rsidRDefault="00C7779C" w:rsidP="00E076A4">
      <w:pPr>
        <w:pStyle w:val="4"/>
        <w:rPr>
          <w:color w:val="auto"/>
        </w:rPr>
      </w:pPr>
      <w:r w:rsidRPr="001C573A">
        <w:rPr>
          <w:rFonts w:hint="eastAsia"/>
          <w:color w:val="auto"/>
        </w:rPr>
        <w:t>資通安全作業監督</w:t>
      </w:r>
    </w:p>
    <w:p w14:paraId="25170754" w14:textId="77777777" w:rsidR="00C7779C" w:rsidRPr="001C573A" w:rsidRDefault="00C7779C" w:rsidP="00F20CE3">
      <w:pPr>
        <w:pStyle w:val="5"/>
        <w:numPr>
          <w:ilvl w:val="0"/>
          <w:numId w:val="94"/>
        </w:numPr>
        <w:rPr>
          <w:color w:val="auto"/>
        </w:rPr>
      </w:pPr>
      <w:r w:rsidRPr="001C573A">
        <w:rPr>
          <w:rFonts w:hint="eastAsia"/>
          <w:color w:val="auto"/>
        </w:rPr>
        <w:t>依照</w:t>
      </w:r>
      <w:r w:rsidR="00D84E4E" w:rsidRPr="001C573A">
        <w:rPr>
          <w:rFonts w:hint="eastAsia"/>
          <w:color w:val="auto"/>
        </w:rPr>
        <w:t>系統建置案</w:t>
      </w:r>
      <w:r w:rsidRPr="001C573A">
        <w:rPr>
          <w:rFonts w:hint="eastAsia"/>
          <w:color w:val="auto"/>
        </w:rPr>
        <w:t>所提出「新一代國民身分證換發系統資安維護計劃」及</w:t>
      </w:r>
      <w:r w:rsidR="002D59F2" w:rsidRPr="001C573A">
        <w:rPr>
          <w:rFonts w:hint="eastAsia"/>
          <w:color w:val="auto"/>
        </w:rPr>
        <w:t>製卡案</w:t>
      </w:r>
      <w:r w:rsidR="000D2510" w:rsidRPr="001C573A">
        <w:rPr>
          <w:rFonts w:hint="eastAsia"/>
          <w:color w:val="auto"/>
        </w:rPr>
        <w:t>交付之文件，審查資訊安全、法令遵循、內部控制及稽核需求，</w:t>
      </w:r>
      <w:r w:rsidRPr="001C573A">
        <w:rPr>
          <w:rFonts w:hint="eastAsia"/>
          <w:color w:val="auto"/>
        </w:rPr>
        <w:t>提出建議報告。</w:t>
      </w:r>
    </w:p>
    <w:p w14:paraId="25170755" w14:textId="77777777" w:rsidR="00C7779C" w:rsidRPr="001C573A" w:rsidRDefault="00C7779C" w:rsidP="00F20CE3">
      <w:pPr>
        <w:pStyle w:val="5"/>
        <w:numPr>
          <w:ilvl w:val="0"/>
          <w:numId w:val="94"/>
        </w:numPr>
        <w:rPr>
          <w:color w:val="auto"/>
        </w:rPr>
      </w:pPr>
      <w:r w:rsidRPr="001C573A">
        <w:rPr>
          <w:rFonts w:hint="eastAsia"/>
          <w:color w:val="auto"/>
        </w:rPr>
        <w:t>得標廠商應於</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工作期間，對其所提出之相關資訊安全管理及防護機制進行抽查，以確保其各階段之工作能在符合預期之安全環境下進行。對於相關之抽查結果應於履約監控報告中呈現。抽查內容必須包含以下項目：</w:t>
      </w:r>
    </w:p>
    <w:p w14:paraId="25170756" w14:textId="77777777" w:rsidR="00C7779C" w:rsidRPr="001C573A" w:rsidRDefault="00C7779C" w:rsidP="00F20CE3">
      <w:pPr>
        <w:pStyle w:val="6"/>
        <w:numPr>
          <w:ilvl w:val="0"/>
          <w:numId w:val="95"/>
        </w:numPr>
        <w:rPr>
          <w:color w:val="auto"/>
        </w:rPr>
      </w:pPr>
      <w:r w:rsidRPr="001C573A">
        <w:rPr>
          <w:rFonts w:hint="eastAsia"/>
          <w:color w:val="auto"/>
        </w:rPr>
        <w:t>必要安全與隱私保護等非功能性需求之確認。</w:t>
      </w:r>
    </w:p>
    <w:p w14:paraId="25170757" w14:textId="77777777" w:rsidR="00C7779C" w:rsidRPr="001C573A" w:rsidRDefault="00C7779C" w:rsidP="00F20CE3">
      <w:pPr>
        <w:pStyle w:val="6"/>
        <w:numPr>
          <w:ilvl w:val="0"/>
          <w:numId w:val="95"/>
        </w:numPr>
        <w:rPr>
          <w:color w:val="auto"/>
        </w:rPr>
      </w:pPr>
      <w:r w:rsidRPr="001C573A">
        <w:rPr>
          <w:rFonts w:hint="eastAsia"/>
          <w:color w:val="auto"/>
        </w:rPr>
        <w:t>程式原始碼之確認。</w:t>
      </w:r>
    </w:p>
    <w:p w14:paraId="25170758" w14:textId="77777777" w:rsidR="00C7779C" w:rsidRPr="001C573A" w:rsidRDefault="00C7779C" w:rsidP="00F20CE3">
      <w:pPr>
        <w:pStyle w:val="6"/>
        <w:numPr>
          <w:ilvl w:val="0"/>
          <w:numId w:val="95"/>
        </w:numPr>
        <w:rPr>
          <w:color w:val="auto"/>
        </w:rPr>
      </w:pPr>
      <w:r w:rsidRPr="001C573A">
        <w:rPr>
          <w:rFonts w:hint="eastAsia"/>
          <w:color w:val="auto"/>
        </w:rPr>
        <w:t>得標廠商須遵守附錄一、「內政部資訊系統委外服務案資訊安全管理規範」及附錄二、「內政部委外服務案個人資料保護規範」相關規範。</w:t>
      </w:r>
    </w:p>
    <w:p w14:paraId="25170759" w14:textId="77777777" w:rsidR="00C7779C" w:rsidRPr="001C573A" w:rsidRDefault="00C7779C" w:rsidP="00F20CE3">
      <w:pPr>
        <w:pStyle w:val="6"/>
        <w:numPr>
          <w:ilvl w:val="0"/>
          <w:numId w:val="95"/>
        </w:numPr>
        <w:rPr>
          <w:color w:val="auto"/>
        </w:rPr>
      </w:pPr>
      <w:r w:rsidRPr="001C573A">
        <w:rPr>
          <w:rFonts w:hint="eastAsia"/>
          <w:color w:val="auto"/>
        </w:rPr>
        <w:t>必要之安全檢測報告（如有弱點，</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應完成修補）。</w:t>
      </w:r>
    </w:p>
    <w:p w14:paraId="2517075A" w14:textId="77777777" w:rsidR="00C7779C" w:rsidRPr="001C573A" w:rsidRDefault="00C7779C" w:rsidP="00F20CE3">
      <w:pPr>
        <w:pStyle w:val="5"/>
        <w:numPr>
          <w:ilvl w:val="0"/>
          <w:numId w:val="94"/>
        </w:numPr>
        <w:rPr>
          <w:color w:val="auto"/>
        </w:rPr>
      </w:pPr>
      <w:r w:rsidRPr="001C573A">
        <w:rPr>
          <w:rFonts w:hint="eastAsia"/>
          <w:color w:val="auto"/>
        </w:rPr>
        <w:t>專案資訊安全內稽內控管理</w:t>
      </w:r>
    </w:p>
    <w:p w14:paraId="2517075B" w14:textId="77777777" w:rsidR="00C7779C" w:rsidRPr="001C573A" w:rsidRDefault="00C7779C" w:rsidP="00F20CE3">
      <w:pPr>
        <w:pStyle w:val="6"/>
        <w:numPr>
          <w:ilvl w:val="0"/>
          <w:numId w:val="96"/>
        </w:numPr>
        <w:rPr>
          <w:color w:val="auto"/>
        </w:rPr>
      </w:pPr>
      <w:r w:rsidRPr="001C573A">
        <w:rPr>
          <w:rFonts w:hint="eastAsia"/>
          <w:color w:val="auto"/>
        </w:rPr>
        <w:t>執行專案資訊安全內稽內控計畫。契約存</w:t>
      </w:r>
      <w:r w:rsidRPr="001C573A">
        <w:rPr>
          <w:rFonts w:hint="eastAsia"/>
          <w:color w:val="auto"/>
        </w:rPr>
        <w:lastRenderedPageBreak/>
        <w:t>續期間應每半年於工作報告中一併提交本案、</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資訊安全內稽內控稽核報告，內容需包含稽核報告及資安事件紀錄。</w:t>
      </w:r>
    </w:p>
    <w:p w14:paraId="2517075C" w14:textId="77777777" w:rsidR="00C7779C" w:rsidRPr="001C573A" w:rsidRDefault="00C7779C" w:rsidP="00E076A4">
      <w:pPr>
        <w:pStyle w:val="6"/>
        <w:rPr>
          <w:color w:val="auto"/>
        </w:rPr>
      </w:pPr>
      <w:r w:rsidRPr="001C573A">
        <w:rPr>
          <w:rFonts w:hint="eastAsia"/>
          <w:color w:val="auto"/>
        </w:rPr>
        <w:t>得標廠商如知悉本案、</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發生資安事件，應立即通報，並採取相關因應措施，如有隱瞞視同逾期違約。</w:t>
      </w:r>
    </w:p>
    <w:p w14:paraId="2517075D" w14:textId="77777777" w:rsidR="00C7779C" w:rsidRPr="001C573A" w:rsidRDefault="00C7779C" w:rsidP="00F20CE3">
      <w:pPr>
        <w:pStyle w:val="5"/>
        <w:numPr>
          <w:ilvl w:val="0"/>
          <w:numId w:val="94"/>
        </w:numPr>
        <w:rPr>
          <w:color w:val="auto"/>
        </w:rPr>
      </w:pPr>
      <w:r w:rsidRPr="001C573A">
        <w:rPr>
          <w:rFonts w:hint="eastAsia"/>
          <w:color w:val="auto"/>
        </w:rPr>
        <w:t>資訊安全防護技術諮詢服務</w:t>
      </w:r>
    </w:p>
    <w:p w14:paraId="2517075E" w14:textId="77777777" w:rsidR="00C7779C" w:rsidRPr="001C573A" w:rsidRDefault="00C7779C" w:rsidP="00F20CE3">
      <w:pPr>
        <w:pStyle w:val="6"/>
        <w:numPr>
          <w:ilvl w:val="0"/>
          <w:numId w:val="97"/>
        </w:numPr>
        <w:rPr>
          <w:color w:val="auto"/>
        </w:rPr>
      </w:pPr>
      <w:r w:rsidRPr="001C573A">
        <w:rPr>
          <w:rFonts w:hint="eastAsia"/>
          <w:color w:val="auto"/>
        </w:rPr>
        <w:t>配合本部相關資訊安全相關規範或作業準則，提供相關之系統開發、整併、更新或維運相關專案之資安防護措施及提供諮詢建議。</w:t>
      </w:r>
    </w:p>
    <w:p w14:paraId="2517075F" w14:textId="77777777" w:rsidR="00C7779C" w:rsidRPr="001C573A" w:rsidRDefault="00C7779C" w:rsidP="00F20CE3">
      <w:pPr>
        <w:pStyle w:val="7"/>
        <w:numPr>
          <w:ilvl w:val="0"/>
          <w:numId w:val="98"/>
        </w:numPr>
        <w:rPr>
          <w:color w:val="auto"/>
        </w:rPr>
      </w:pPr>
      <w:r w:rsidRPr="001C573A">
        <w:rPr>
          <w:rFonts w:hint="eastAsia"/>
          <w:color w:val="auto"/>
        </w:rPr>
        <w:t>管控</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相關資訊系統開發、整併、更新或維運相關專案之建議書徵求文件相關工作項目。</w:t>
      </w:r>
    </w:p>
    <w:p w14:paraId="25170760" w14:textId="77777777" w:rsidR="00C7779C" w:rsidRPr="001C573A" w:rsidRDefault="00C7779C" w:rsidP="00E076A4">
      <w:pPr>
        <w:pStyle w:val="7"/>
        <w:rPr>
          <w:color w:val="auto"/>
        </w:rPr>
      </w:pPr>
      <w:r w:rsidRPr="001C573A">
        <w:rPr>
          <w:rFonts w:hint="eastAsia"/>
          <w:color w:val="auto"/>
        </w:rPr>
        <w:t>追蹤</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相關資訊系統開發、整併、更新或維運相關專案需求單位對</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監督事項之落實。</w:t>
      </w:r>
    </w:p>
    <w:p w14:paraId="25170761" w14:textId="77777777" w:rsidR="00C7779C" w:rsidRPr="001C573A" w:rsidRDefault="00C7779C" w:rsidP="00F20CE3">
      <w:pPr>
        <w:pStyle w:val="6"/>
        <w:numPr>
          <w:ilvl w:val="0"/>
          <w:numId w:val="97"/>
        </w:numPr>
        <w:rPr>
          <w:color w:val="auto"/>
        </w:rPr>
      </w:pPr>
      <w:r w:rsidRPr="001C573A">
        <w:rPr>
          <w:rFonts w:hint="eastAsia"/>
          <w:color w:val="auto"/>
        </w:rPr>
        <w:t>協助</w:t>
      </w:r>
      <w:r w:rsidR="00E076A4" w:rsidRPr="001C573A">
        <w:rPr>
          <w:rFonts w:hint="eastAsia"/>
          <w:color w:val="auto"/>
        </w:rPr>
        <w:t>系統建置案</w:t>
      </w:r>
      <w:r w:rsidRPr="001C573A">
        <w:rPr>
          <w:rFonts w:hint="eastAsia"/>
          <w:color w:val="auto"/>
        </w:rPr>
        <w:t>及</w:t>
      </w:r>
      <w:r w:rsidR="003A2DF7" w:rsidRPr="001C573A">
        <w:rPr>
          <w:rFonts w:hint="eastAsia"/>
          <w:color w:val="auto"/>
        </w:rPr>
        <w:t>製卡案</w:t>
      </w:r>
      <w:r w:rsidRPr="001C573A">
        <w:rPr>
          <w:rFonts w:hint="eastAsia"/>
          <w:color w:val="auto"/>
        </w:rPr>
        <w:t>相關各項安全性檢測、監控與稽核之矯正處理措施推動與管控及提供諮詢建議。</w:t>
      </w:r>
    </w:p>
    <w:p w14:paraId="25170762" w14:textId="77777777" w:rsidR="00C7779C" w:rsidRPr="001C573A" w:rsidRDefault="00C7779C" w:rsidP="00F20CE3">
      <w:pPr>
        <w:pStyle w:val="7"/>
        <w:numPr>
          <w:ilvl w:val="0"/>
          <w:numId w:val="99"/>
        </w:numPr>
        <w:rPr>
          <w:color w:val="auto"/>
        </w:rPr>
      </w:pPr>
      <w:r w:rsidRPr="001C573A">
        <w:rPr>
          <w:rFonts w:hint="eastAsia"/>
          <w:color w:val="auto"/>
        </w:rPr>
        <w:t>針對本部依據「政府機關（構）資通安全責任等級分級作業規定」機關應辦事項所執行之網站弱點掃描、系統滲透測試及資安健診等安全性檢測執行結果，其改善建議與發現弱點，依據評估結果並研擬矯正處理措施後，進行矯正處理措施之推動與管控。</w:t>
      </w:r>
    </w:p>
    <w:p w14:paraId="25170763" w14:textId="77777777" w:rsidR="00C7779C" w:rsidRPr="001C573A" w:rsidRDefault="00A41142" w:rsidP="00E076A4">
      <w:pPr>
        <w:pStyle w:val="7"/>
        <w:rPr>
          <w:color w:val="auto"/>
        </w:rPr>
      </w:pPr>
      <w:r w:rsidRPr="001C573A">
        <w:rPr>
          <w:rFonts w:hint="eastAsia"/>
          <w:color w:val="auto"/>
        </w:rPr>
        <w:t>依</w:t>
      </w:r>
      <w:r w:rsidR="00C7779C" w:rsidRPr="001C573A">
        <w:rPr>
          <w:rFonts w:hint="eastAsia"/>
          <w:color w:val="auto"/>
        </w:rPr>
        <w:t>本部資訊安全監控中心監控機制或行政院國家資通安全會報技術服務中心所通報之資安事件警訊，依據本部評估結果，進行資安事件之管理與追蹤。</w:t>
      </w:r>
    </w:p>
    <w:p w14:paraId="25170764" w14:textId="77777777" w:rsidR="00C7779C" w:rsidRPr="001C573A" w:rsidRDefault="000F0689" w:rsidP="00E076A4">
      <w:pPr>
        <w:pStyle w:val="7"/>
        <w:rPr>
          <w:color w:val="auto"/>
        </w:rPr>
      </w:pPr>
      <w:r w:rsidRPr="001C573A">
        <w:rPr>
          <w:rFonts w:hint="eastAsia"/>
          <w:color w:val="auto"/>
        </w:rPr>
        <w:t>依據行政院</w:t>
      </w:r>
      <w:r w:rsidR="001B14E1" w:rsidRPr="001C573A">
        <w:rPr>
          <w:rFonts w:hint="eastAsia"/>
          <w:color w:val="auto"/>
        </w:rPr>
        <w:t>資通安全處</w:t>
      </w:r>
      <w:r w:rsidR="00C7779C" w:rsidRPr="001C573A">
        <w:rPr>
          <w:rFonts w:hint="eastAsia"/>
          <w:color w:val="auto"/>
        </w:rPr>
        <w:t>、第三方驗證公司或本部自行辦理之稽核活動稽核報告結果，經本部研擬矯正處理措施後，進行矯正處理措施之推動與管控。</w:t>
      </w:r>
    </w:p>
    <w:p w14:paraId="25170765" w14:textId="77777777" w:rsidR="00C7779C" w:rsidRPr="001C573A" w:rsidRDefault="00C7779C" w:rsidP="00F20CE3">
      <w:pPr>
        <w:pStyle w:val="6"/>
        <w:numPr>
          <w:ilvl w:val="0"/>
          <w:numId w:val="97"/>
        </w:numPr>
        <w:rPr>
          <w:color w:val="auto"/>
        </w:rPr>
      </w:pPr>
      <w:r w:rsidRPr="001C573A">
        <w:rPr>
          <w:rFonts w:hint="eastAsia"/>
          <w:color w:val="auto"/>
        </w:rPr>
        <w:t>協助本案相關計畫及各項資訊安全相關專</w:t>
      </w:r>
      <w:r w:rsidRPr="001C573A">
        <w:rPr>
          <w:rFonts w:hint="eastAsia"/>
          <w:color w:val="auto"/>
        </w:rPr>
        <w:lastRenderedPageBreak/>
        <w:t>案會議列管事項之推動與管控。</w:t>
      </w:r>
    </w:p>
    <w:p w14:paraId="25170766" w14:textId="77777777" w:rsidR="00374015" w:rsidRPr="001C573A" w:rsidRDefault="00C7779C" w:rsidP="00E076A4">
      <w:pPr>
        <w:pStyle w:val="4"/>
        <w:rPr>
          <w:color w:val="auto"/>
        </w:rPr>
      </w:pPr>
      <w:r w:rsidRPr="001C573A">
        <w:rPr>
          <w:rFonts w:hint="eastAsia"/>
          <w:color w:val="auto"/>
        </w:rPr>
        <w:t>提供與本案相關之資訊政策、資訊系統發展之策略、規劃、制度與推動等諮詢與方案建議；</w:t>
      </w:r>
      <w:r w:rsidR="00A90AE4" w:rsidRPr="001C573A">
        <w:rPr>
          <w:rFonts w:hint="eastAsia"/>
          <w:color w:val="auto"/>
        </w:rPr>
        <w:t>另提出本案相關之中長程或先期</w:t>
      </w:r>
      <w:r w:rsidRPr="001C573A">
        <w:rPr>
          <w:rFonts w:hint="eastAsia"/>
          <w:color w:val="auto"/>
        </w:rPr>
        <w:t>計畫</w:t>
      </w:r>
      <w:r w:rsidR="00A90AE4" w:rsidRPr="001C573A">
        <w:rPr>
          <w:rFonts w:hint="eastAsia"/>
          <w:color w:val="auto"/>
        </w:rPr>
        <w:t>建議，並準備相關計畫執行成果時之簡報、資料</w:t>
      </w:r>
      <w:r w:rsidRPr="001C573A">
        <w:rPr>
          <w:rFonts w:hint="eastAsia"/>
          <w:color w:val="auto"/>
        </w:rPr>
        <w:t>及諮詢建議等服務。</w:t>
      </w:r>
    </w:p>
    <w:p w14:paraId="25170767" w14:textId="77777777" w:rsidR="001B2420" w:rsidRPr="001C573A" w:rsidRDefault="001B2420" w:rsidP="001B2420">
      <w:pPr>
        <w:pStyle w:val="2"/>
        <w:rPr>
          <w:color w:val="auto"/>
        </w:rPr>
      </w:pPr>
      <w:bookmarkStart w:id="19" w:name="_Toc28164366"/>
      <w:r w:rsidRPr="001C573A">
        <w:rPr>
          <w:rFonts w:hint="eastAsia"/>
          <w:bCs w:val="0"/>
          <w:color w:val="auto"/>
        </w:rPr>
        <w:t>專案管理需求</w:t>
      </w:r>
      <w:bookmarkEnd w:id="19"/>
    </w:p>
    <w:p w14:paraId="25170768" w14:textId="77777777" w:rsidR="001B2420" w:rsidRPr="001C573A" w:rsidRDefault="001B2420" w:rsidP="00567F11">
      <w:pPr>
        <w:pStyle w:val="24"/>
        <w:ind w:left="1042" w:firstLineChars="200" w:firstLine="560"/>
        <w:rPr>
          <w:color w:val="auto"/>
        </w:rPr>
      </w:pPr>
      <w:r w:rsidRPr="001C573A">
        <w:rPr>
          <w:rFonts w:hint="eastAsia"/>
          <w:color w:val="auto"/>
        </w:rPr>
        <w:t>為確保本案執行過程中，能有具體的績效及品質，並期使專案發展能順利成功，得標廠商必須於建議書中詳細說明對本案之專案管理方式及內容。</w:t>
      </w:r>
    </w:p>
    <w:p w14:paraId="25170769" w14:textId="77777777" w:rsidR="000F2303" w:rsidRPr="001C573A" w:rsidRDefault="000F2303" w:rsidP="00567F11">
      <w:pPr>
        <w:pStyle w:val="24"/>
        <w:ind w:left="1042" w:firstLineChars="200" w:firstLine="560"/>
        <w:rPr>
          <w:color w:val="auto"/>
        </w:rPr>
      </w:pPr>
      <w:r w:rsidRPr="001C573A">
        <w:rPr>
          <w:rFonts w:hint="eastAsia"/>
          <w:color w:val="auto"/>
        </w:rPr>
        <w:t>得標廠商應瞭解新一代國民身分證系統建置相關內容，據以研訂「專案工作計畫書」，並以正式函文，於簽約日起</w:t>
      </w:r>
      <w:r w:rsidRPr="001C573A">
        <w:rPr>
          <w:color w:val="auto"/>
        </w:rPr>
        <w:t>25個日曆天內交付「專案工作計畫書」10本及電子檔(光碟)2份</w:t>
      </w:r>
      <w:r w:rsidRPr="001C573A">
        <w:rPr>
          <w:rFonts w:hint="eastAsia"/>
          <w:color w:val="auto"/>
        </w:rPr>
        <w:t>。</w:t>
      </w:r>
    </w:p>
    <w:p w14:paraId="2517076A" w14:textId="77777777" w:rsidR="000F2303" w:rsidRPr="001C573A" w:rsidRDefault="000F2303" w:rsidP="00567F11">
      <w:pPr>
        <w:pStyle w:val="24"/>
        <w:ind w:left="1042" w:firstLineChars="200" w:firstLine="560"/>
        <w:rPr>
          <w:color w:val="auto"/>
        </w:rPr>
      </w:pPr>
      <w:r w:rsidRPr="001C573A">
        <w:rPr>
          <w:rFonts w:hint="eastAsia"/>
          <w:color w:val="auto"/>
        </w:rPr>
        <w:t>機關審核後，如發現文件不符、不足或有疑義而需補正或澄清者，得標廠商應於機關通知之期限內完成澄清或補正；機關無爭議且可單獨執行之部分，</w:t>
      </w:r>
      <w:r w:rsidR="001B14E1" w:rsidRPr="001C573A">
        <w:rPr>
          <w:rFonts w:hint="eastAsia"/>
          <w:color w:val="auto"/>
        </w:rPr>
        <w:t>得標</w:t>
      </w:r>
      <w:r w:rsidRPr="001C573A">
        <w:rPr>
          <w:rFonts w:hint="eastAsia"/>
          <w:color w:val="auto"/>
        </w:rPr>
        <w:t>廠商可先執行。</w:t>
      </w:r>
    </w:p>
    <w:p w14:paraId="2517076B" w14:textId="77777777" w:rsidR="00567F11" w:rsidRPr="001C573A" w:rsidRDefault="00567F11" w:rsidP="00567F11">
      <w:pPr>
        <w:pStyle w:val="24"/>
        <w:ind w:left="1042" w:firstLineChars="200" w:firstLine="560"/>
        <w:rPr>
          <w:bCs w:val="0"/>
          <w:color w:val="auto"/>
        </w:rPr>
      </w:pPr>
      <w:r w:rsidRPr="001C573A">
        <w:rPr>
          <w:rFonts w:hint="eastAsia"/>
          <w:bCs w:val="0"/>
          <w:color w:val="auto"/>
        </w:rPr>
        <w:t>得標廠商</w:t>
      </w:r>
      <w:r w:rsidR="00FF3F15" w:rsidRPr="001C573A">
        <w:rPr>
          <w:rFonts w:hint="eastAsia"/>
          <w:bCs w:val="0"/>
          <w:color w:val="auto"/>
        </w:rPr>
        <w:t>提交之</w:t>
      </w:r>
      <w:r w:rsidRPr="001C573A">
        <w:rPr>
          <w:rFonts w:hint="eastAsia"/>
          <w:bCs w:val="0"/>
          <w:color w:val="auto"/>
        </w:rPr>
        <w:t>專案工作計畫</w:t>
      </w:r>
      <w:r w:rsidR="00FF3F15" w:rsidRPr="001C573A">
        <w:rPr>
          <w:rFonts w:hint="eastAsia"/>
          <w:bCs w:val="0"/>
          <w:color w:val="auto"/>
        </w:rPr>
        <w:t>書</w:t>
      </w:r>
      <w:r w:rsidRPr="001C573A">
        <w:rPr>
          <w:rFonts w:hint="eastAsia"/>
          <w:bCs w:val="0"/>
          <w:color w:val="auto"/>
        </w:rPr>
        <w:t>內容應包含：</w:t>
      </w:r>
    </w:p>
    <w:p w14:paraId="2517076C" w14:textId="77777777" w:rsidR="00567F11" w:rsidRPr="001C573A" w:rsidRDefault="00567F11" w:rsidP="00F20CE3">
      <w:pPr>
        <w:pStyle w:val="3"/>
        <w:numPr>
          <w:ilvl w:val="0"/>
          <w:numId w:val="100"/>
        </w:numPr>
        <w:rPr>
          <w:color w:val="auto"/>
        </w:rPr>
      </w:pPr>
      <w:r w:rsidRPr="001C573A">
        <w:rPr>
          <w:rFonts w:hint="eastAsia"/>
          <w:color w:val="auto"/>
        </w:rPr>
        <w:t>專案規劃參數及其估計值之說明，包括本案從事下列活動所需之所有資訊：範疇、品質、時程、預算、資源及風險。</w:t>
      </w:r>
    </w:p>
    <w:p w14:paraId="2517076D" w14:textId="77777777" w:rsidR="00567F11" w:rsidRPr="001C573A" w:rsidRDefault="00567F11" w:rsidP="00F20CE3">
      <w:pPr>
        <w:pStyle w:val="3"/>
        <w:numPr>
          <w:ilvl w:val="0"/>
          <w:numId w:val="100"/>
        </w:numPr>
        <w:rPr>
          <w:color w:val="auto"/>
        </w:rPr>
      </w:pPr>
      <w:r w:rsidRPr="001C573A">
        <w:rPr>
          <w:rFonts w:hint="eastAsia"/>
          <w:color w:val="auto"/>
        </w:rPr>
        <w:t>分工結構圖</w:t>
      </w:r>
      <w:r w:rsidRPr="001C573A">
        <w:rPr>
          <w:color w:val="auto"/>
        </w:rPr>
        <w:t>(WBS)及其所有工作包(Work Package)之詳細描述。內容須詳細到足以估計專案工作項目、責任及時程，且每一工作包之時程不可超過二週。</w:t>
      </w:r>
    </w:p>
    <w:p w14:paraId="2517076E" w14:textId="77777777" w:rsidR="00567F11" w:rsidRPr="001C573A" w:rsidRDefault="00567F11" w:rsidP="00F20CE3">
      <w:pPr>
        <w:pStyle w:val="3"/>
        <w:numPr>
          <w:ilvl w:val="0"/>
          <w:numId w:val="100"/>
        </w:numPr>
        <w:rPr>
          <w:color w:val="auto"/>
        </w:rPr>
      </w:pPr>
      <w:r w:rsidRPr="001C573A">
        <w:rPr>
          <w:rFonts w:hint="eastAsia"/>
          <w:color w:val="auto"/>
        </w:rPr>
        <w:t>分工結構圖字典</w:t>
      </w:r>
      <w:r w:rsidRPr="001C573A">
        <w:rPr>
          <w:color w:val="auto"/>
        </w:rPr>
        <w:t>(WBS Dictionary)，最少包含各工作包之編碼、工作描述、負責人、相關活動、所需資源、費用估計值、品質需求、接受準則等。</w:t>
      </w:r>
    </w:p>
    <w:p w14:paraId="2517076F" w14:textId="77777777" w:rsidR="00567F11" w:rsidRPr="001C573A" w:rsidRDefault="00567F11" w:rsidP="00F20CE3">
      <w:pPr>
        <w:pStyle w:val="3"/>
        <w:numPr>
          <w:ilvl w:val="0"/>
          <w:numId w:val="100"/>
        </w:numPr>
        <w:rPr>
          <w:color w:val="auto"/>
        </w:rPr>
      </w:pPr>
      <w:r w:rsidRPr="001C573A">
        <w:rPr>
          <w:rFonts w:hint="eastAsia"/>
          <w:color w:val="auto"/>
        </w:rPr>
        <w:t>工作產品、工作項目屬性、工作量與費用的估計值之說明。</w:t>
      </w:r>
    </w:p>
    <w:p w14:paraId="25170770" w14:textId="77777777" w:rsidR="00567F11" w:rsidRPr="001C573A" w:rsidRDefault="00567F11" w:rsidP="00F20CE3">
      <w:pPr>
        <w:pStyle w:val="3"/>
        <w:numPr>
          <w:ilvl w:val="0"/>
          <w:numId w:val="100"/>
        </w:numPr>
        <w:rPr>
          <w:color w:val="auto"/>
        </w:rPr>
      </w:pPr>
      <w:r w:rsidRPr="001C573A">
        <w:rPr>
          <w:rFonts w:hint="eastAsia"/>
          <w:color w:val="auto"/>
        </w:rPr>
        <w:t>專案時程表、時程相依關係及重要里程碑。</w:t>
      </w:r>
    </w:p>
    <w:p w14:paraId="25170771" w14:textId="77777777" w:rsidR="00567F11" w:rsidRPr="001C573A" w:rsidRDefault="00567F11" w:rsidP="00F20CE3">
      <w:pPr>
        <w:pStyle w:val="3"/>
        <w:numPr>
          <w:ilvl w:val="0"/>
          <w:numId w:val="100"/>
        </w:numPr>
        <w:rPr>
          <w:color w:val="auto"/>
        </w:rPr>
      </w:pPr>
      <w:r w:rsidRPr="001C573A">
        <w:rPr>
          <w:rFonts w:hint="eastAsia"/>
          <w:color w:val="auto"/>
        </w:rPr>
        <w:t>議題矯正措施準則、流程、作業程序及方法。</w:t>
      </w:r>
    </w:p>
    <w:p w14:paraId="25170772" w14:textId="77777777" w:rsidR="00567F11" w:rsidRPr="001C573A" w:rsidRDefault="00567F11" w:rsidP="00F20CE3">
      <w:pPr>
        <w:pStyle w:val="3"/>
        <w:numPr>
          <w:ilvl w:val="0"/>
          <w:numId w:val="100"/>
        </w:numPr>
        <w:rPr>
          <w:color w:val="auto"/>
        </w:rPr>
      </w:pPr>
      <w:r w:rsidRPr="001C573A">
        <w:rPr>
          <w:rFonts w:hint="eastAsia"/>
          <w:color w:val="auto"/>
        </w:rPr>
        <w:t>專案品質保證措施</w:t>
      </w:r>
    </w:p>
    <w:p w14:paraId="25170773" w14:textId="77777777" w:rsidR="00567F11" w:rsidRPr="001C573A" w:rsidRDefault="00567F11" w:rsidP="00F20CE3">
      <w:pPr>
        <w:pStyle w:val="4"/>
        <w:numPr>
          <w:ilvl w:val="0"/>
          <w:numId w:val="101"/>
        </w:numPr>
        <w:rPr>
          <w:color w:val="auto"/>
        </w:rPr>
      </w:pPr>
      <w:r w:rsidRPr="001C573A">
        <w:rPr>
          <w:rFonts w:hint="eastAsia"/>
          <w:color w:val="auto"/>
        </w:rPr>
        <w:t>廠商須提出對本案所有交付文件之品質保證做法並持續評估，以確保各項工作依照合約與建議書執行，所有交付之文件，均需經品質保證評估後方可交付。</w:t>
      </w:r>
    </w:p>
    <w:p w14:paraId="25170774" w14:textId="77777777" w:rsidR="00567F11" w:rsidRPr="001C573A" w:rsidRDefault="00567F11" w:rsidP="00567F11">
      <w:pPr>
        <w:pStyle w:val="4"/>
        <w:rPr>
          <w:color w:val="auto"/>
        </w:rPr>
      </w:pPr>
      <w:r w:rsidRPr="001C573A">
        <w:rPr>
          <w:rFonts w:hint="eastAsia"/>
          <w:color w:val="auto"/>
        </w:rPr>
        <w:t>所有品質保證工作均需加以記錄與保存，並且接受本部之稽核。</w:t>
      </w:r>
    </w:p>
    <w:p w14:paraId="25170775" w14:textId="77777777" w:rsidR="00567F11" w:rsidRPr="001C573A" w:rsidRDefault="00567F11" w:rsidP="00F20CE3">
      <w:pPr>
        <w:pStyle w:val="3"/>
        <w:numPr>
          <w:ilvl w:val="0"/>
          <w:numId w:val="100"/>
        </w:numPr>
        <w:rPr>
          <w:color w:val="auto"/>
        </w:rPr>
      </w:pPr>
      <w:r w:rsidRPr="001C573A">
        <w:rPr>
          <w:rFonts w:hint="eastAsia"/>
          <w:color w:val="auto"/>
        </w:rPr>
        <w:t>建構管理</w:t>
      </w:r>
    </w:p>
    <w:p w14:paraId="25170776" w14:textId="77777777" w:rsidR="00567F11" w:rsidRPr="001C573A" w:rsidRDefault="00567F11" w:rsidP="005E005D">
      <w:pPr>
        <w:pStyle w:val="33"/>
        <w:rPr>
          <w:color w:val="auto"/>
        </w:rPr>
      </w:pPr>
      <w:r w:rsidRPr="001C573A">
        <w:rPr>
          <w:rFonts w:hint="eastAsia"/>
          <w:color w:val="auto"/>
        </w:rPr>
        <w:lastRenderedPageBreak/>
        <w:t>得標廠商須建立建構管理機制並使用工具確實執行，以有效管理本案產出之各類文件及紀錄，建構管理至少應包括文件的編號、版本及彼此關聯性。</w:t>
      </w:r>
    </w:p>
    <w:p w14:paraId="25170777" w14:textId="77777777" w:rsidR="00567F11" w:rsidRPr="001C573A" w:rsidRDefault="00567F11" w:rsidP="00F20CE3">
      <w:pPr>
        <w:pStyle w:val="3"/>
        <w:numPr>
          <w:ilvl w:val="0"/>
          <w:numId w:val="100"/>
        </w:numPr>
        <w:rPr>
          <w:color w:val="auto"/>
        </w:rPr>
      </w:pPr>
      <w:r w:rsidRPr="001C573A">
        <w:rPr>
          <w:rFonts w:hint="eastAsia"/>
          <w:color w:val="auto"/>
        </w:rPr>
        <w:t>變更管理</w:t>
      </w:r>
    </w:p>
    <w:p w14:paraId="25170778" w14:textId="77777777" w:rsidR="00567F11" w:rsidRPr="001C573A" w:rsidRDefault="00567F11" w:rsidP="00567F11">
      <w:pPr>
        <w:pStyle w:val="33"/>
        <w:ind w:left="2081"/>
        <w:jc w:val="both"/>
        <w:rPr>
          <w:bCs w:val="0"/>
          <w:color w:val="auto"/>
        </w:rPr>
      </w:pPr>
      <w:r w:rsidRPr="001C573A">
        <w:rPr>
          <w:rFonts w:hint="eastAsia"/>
          <w:bCs w:val="0"/>
          <w:color w:val="auto"/>
        </w:rPr>
        <w:t>得標廠商須配合本部所規定之變更管理規範，並納入變更管理計畫內。</w:t>
      </w:r>
    </w:p>
    <w:p w14:paraId="25170779" w14:textId="77777777" w:rsidR="00567F11" w:rsidRPr="001C573A" w:rsidRDefault="00567F11" w:rsidP="00F20CE3">
      <w:pPr>
        <w:pStyle w:val="3"/>
        <w:numPr>
          <w:ilvl w:val="0"/>
          <w:numId w:val="100"/>
        </w:numPr>
        <w:rPr>
          <w:color w:val="auto"/>
        </w:rPr>
      </w:pPr>
      <w:r w:rsidRPr="001C573A">
        <w:rPr>
          <w:rFonts w:hint="eastAsia"/>
          <w:color w:val="auto"/>
        </w:rPr>
        <w:t>風險管理</w:t>
      </w:r>
    </w:p>
    <w:p w14:paraId="2517077A" w14:textId="77777777" w:rsidR="00567F11" w:rsidRPr="001C573A" w:rsidRDefault="00567F11" w:rsidP="00567F11">
      <w:pPr>
        <w:pStyle w:val="33"/>
        <w:ind w:left="2081"/>
        <w:jc w:val="both"/>
        <w:rPr>
          <w:bCs w:val="0"/>
          <w:color w:val="auto"/>
        </w:rPr>
      </w:pPr>
      <w:r w:rsidRPr="001C573A">
        <w:rPr>
          <w:rFonts w:hint="eastAsia"/>
          <w:bCs w:val="0"/>
          <w:color w:val="auto"/>
        </w:rPr>
        <w:t>廠商須提出對本案之風險管理作法，提出風險評估、預防及管理等相關方法，有效降低本案執行之風險。</w:t>
      </w:r>
    </w:p>
    <w:p w14:paraId="2517077B" w14:textId="77777777" w:rsidR="00567F11" w:rsidRPr="001C573A" w:rsidRDefault="00567F11" w:rsidP="00F20CE3">
      <w:pPr>
        <w:pStyle w:val="3"/>
        <w:numPr>
          <w:ilvl w:val="0"/>
          <w:numId w:val="100"/>
        </w:numPr>
        <w:rPr>
          <w:color w:val="auto"/>
        </w:rPr>
      </w:pPr>
      <w:r w:rsidRPr="001C573A">
        <w:rPr>
          <w:rFonts w:hint="eastAsia"/>
          <w:color w:val="auto"/>
        </w:rPr>
        <w:t>應變與備援措施：說明專案預期可能發生緊急狀況及相對應之應變及備援措施。</w:t>
      </w:r>
    </w:p>
    <w:p w14:paraId="2517077C" w14:textId="77777777" w:rsidR="00567F11" w:rsidRPr="001C573A" w:rsidRDefault="00567F11" w:rsidP="00F20CE3">
      <w:pPr>
        <w:pStyle w:val="3"/>
        <w:numPr>
          <w:ilvl w:val="0"/>
          <w:numId w:val="100"/>
        </w:numPr>
        <w:rPr>
          <w:color w:val="auto"/>
        </w:rPr>
      </w:pPr>
      <w:r w:rsidRPr="001C573A">
        <w:rPr>
          <w:rFonts w:hint="eastAsia"/>
          <w:color w:val="auto"/>
        </w:rPr>
        <w:t>人員管理</w:t>
      </w:r>
    </w:p>
    <w:p w14:paraId="2517077D" w14:textId="77777777" w:rsidR="004A27E6" w:rsidRPr="001C573A" w:rsidRDefault="004A27E6" w:rsidP="00F20CE3">
      <w:pPr>
        <w:pStyle w:val="4"/>
        <w:numPr>
          <w:ilvl w:val="0"/>
          <w:numId w:val="102"/>
        </w:numPr>
        <w:rPr>
          <w:color w:val="auto"/>
        </w:rPr>
      </w:pPr>
      <w:r w:rsidRPr="001C573A">
        <w:rPr>
          <w:rFonts w:hint="eastAsia"/>
          <w:color w:val="auto"/>
        </w:rPr>
        <w:t>因政策或業務需要致本案需求項目有所變動時，得標廠商應盡力配合，且投入人力變動幅度在</w:t>
      </w:r>
      <w:r w:rsidRPr="001C573A">
        <w:rPr>
          <w:color w:val="auto"/>
        </w:rPr>
        <w:t>10%以上者，其逾10%部分，得就相關功能或人力項目之價金，按變更比例增減契約價金。未達10%者，契約價金得不予增減。</w:t>
      </w:r>
    </w:p>
    <w:p w14:paraId="2517077E" w14:textId="77777777" w:rsidR="004A27E6" w:rsidRPr="001C573A" w:rsidRDefault="004A27E6" w:rsidP="00F20CE3">
      <w:pPr>
        <w:pStyle w:val="4"/>
        <w:numPr>
          <w:ilvl w:val="0"/>
          <w:numId w:val="102"/>
        </w:numPr>
        <w:rPr>
          <w:color w:val="auto"/>
        </w:rPr>
      </w:pPr>
      <w:r w:rsidRPr="001C573A">
        <w:rPr>
          <w:rFonts w:hint="eastAsia"/>
          <w:color w:val="auto"/>
        </w:rPr>
        <w:t>本案之全職人員出勤狀況由得標廠商負責管理，應製作並保留每月出勤紀錄備查。參與本案之全職人員請假時，應指派代理人代理，且應具備被代理人相當資格，並事前</w:t>
      </w:r>
      <w:r w:rsidR="000F2303" w:rsidRPr="001C573A">
        <w:rPr>
          <w:rFonts w:hint="eastAsia"/>
          <w:color w:val="auto"/>
        </w:rPr>
        <w:t>函知</w:t>
      </w:r>
      <w:r w:rsidRPr="001C573A">
        <w:rPr>
          <w:rFonts w:hint="eastAsia"/>
          <w:color w:val="auto"/>
        </w:rPr>
        <w:t>本部</w:t>
      </w:r>
      <w:r w:rsidR="000F2303" w:rsidRPr="001C573A">
        <w:rPr>
          <w:rFonts w:hint="eastAsia"/>
          <w:color w:val="auto"/>
        </w:rPr>
        <w:t>同意</w:t>
      </w:r>
      <w:r w:rsidRPr="001C573A">
        <w:rPr>
          <w:rFonts w:hint="eastAsia"/>
          <w:color w:val="auto"/>
        </w:rPr>
        <w:t>。</w:t>
      </w:r>
    </w:p>
    <w:p w14:paraId="2517077F" w14:textId="77777777" w:rsidR="004A27E6" w:rsidRPr="001C573A" w:rsidRDefault="004A27E6" w:rsidP="00F20CE3">
      <w:pPr>
        <w:pStyle w:val="4"/>
        <w:numPr>
          <w:ilvl w:val="0"/>
          <w:numId w:val="102"/>
        </w:numPr>
        <w:rPr>
          <w:color w:val="auto"/>
        </w:rPr>
      </w:pPr>
      <w:r w:rsidRPr="001C573A">
        <w:rPr>
          <w:rFonts w:hint="eastAsia"/>
          <w:color w:val="auto"/>
        </w:rPr>
        <w:t>參與本案人員之更換，</w:t>
      </w:r>
      <w:r w:rsidR="000F2303" w:rsidRPr="001C573A">
        <w:rPr>
          <w:color w:val="auto"/>
        </w:rPr>
        <w:t>除離職</w:t>
      </w:r>
      <w:r w:rsidR="000F2303" w:rsidRPr="001C573A">
        <w:rPr>
          <w:rFonts w:hint="eastAsia"/>
          <w:color w:val="auto"/>
        </w:rPr>
        <w:t>者</w:t>
      </w:r>
      <w:r w:rsidR="000F2303" w:rsidRPr="001C573A">
        <w:rPr>
          <w:color w:val="auto"/>
        </w:rPr>
        <w:t>外</w:t>
      </w:r>
      <w:r w:rsidR="000F2303" w:rsidRPr="001C573A">
        <w:rPr>
          <w:rFonts w:hint="eastAsia"/>
          <w:color w:val="auto"/>
        </w:rPr>
        <w:t>，</w:t>
      </w:r>
      <w:r w:rsidRPr="001C573A">
        <w:rPr>
          <w:rFonts w:hint="eastAsia"/>
          <w:color w:val="auto"/>
        </w:rPr>
        <w:t>得標廠商應於</w:t>
      </w:r>
      <w:r w:rsidRPr="001C573A">
        <w:rPr>
          <w:color w:val="auto"/>
        </w:rPr>
        <w:t>14天前以正式函文通知本部，須經本部同意或本部提出更換之要求，始得更換。人員更換時亦須符合專長人員資格規定，並檢附相關文件通知本部。</w:t>
      </w:r>
    </w:p>
    <w:p w14:paraId="25170780" w14:textId="77777777" w:rsidR="00567F11" w:rsidRPr="001C573A" w:rsidRDefault="004A27E6" w:rsidP="00F20CE3">
      <w:pPr>
        <w:pStyle w:val="4"/>
        <w:numPr>
          <w:ilvl w:val="0"/>
          <w:numId w:val="102"/>
        </w:numPr>
        <w:rPr>
          <w:color w:val="auto"/>
        </w:rPr>
      </w:pPr>
      <w:r w:rsidRPr="001C573A">
        <w:rPr>
          <w:rFonts w:hint="eastAsia"/>
          <w:color w:val="auto"/>
        </w:rPr>
        <w:t>本案執行期間，專案人員如經本部認定不適任，得標廠商應於接獲書面通知後</w:t>
      </w:r>
      <w:r w:rsidRPr="001C573A">
        <w:rPr>
          <w:color w:val="auto"/>
        </w:rPr>
        <w:t>10個日曆天內，更換經本部認可之較佳人選。</w:t>
      </w:r>
    </w:p>
    <w:p w14:paraId="25170781" w14:textId="77777777" w:rsidR="001B2420" w:rsidRPr="001C573A" w:rsidRDefault="004A27E6" w:rsidP="004A27E6">
      <w:pPr>
        <w:pStyle w:val="2"/>
        <w:rPr>
          <w:color w:val="auto"/>
        </w:rPr>
      </w:pPr>
      <w:bookmarkStart w:id="20" w:name="_Toc28164367"/>
      <w:r w:rsidRPr="001C573A">
        <w:rPr>
          <w:rFonts w:hint="eastAsia"/>
          <w:color w:val="auto"/>
        </w:rPr>
        <w:t>會議召開</w:t>
      </w:r>
      <w:r w:rsidR="006246AE" w:rsidRPr="001C573A">
        <w:rPr>
          <w:rFonts w:hint="eastAsia"/>
          <w:color w:val="auto"/>
        </w:rPr>
        <w:t>及月工作報告需求</w:t>
      </w:r>
      <w:bookmarkEnd w:id="20"/>
    </w:p>
    <w:p w14:paraId="25170782" w14:textId="77777777" w:rsidR="00545440" w:rsidRPr="001C573A" w:rsidRDefault="00545440" w:rsidP="00F20CE3">
      <w:pPr>
        <w:pStyle w:val="3"/>
        <w:numPr>
          <w:ilvl w:val="0"/>
          <w:numId w:val="103"/>
        </w:numPr>
        <w:rPr>
          <w:color w:val="auto"/>
        </w:rPr>
      </w:pPr>
      <w:r w:rsidRPr="001C573A">
        <w:rPr>
          <w:color w:val="auto"/>
        </w:rPr>
        <w:t>啟始會議</w:t>
      </w:r>
    </w:p>
    <w:p w14:paraId="25170783" w14:textId="77777777" w:rsidR="00545440" w:rsidRPr="001C573A" w:rsidRDefault="004A27E6" w:rsidP="00F20CE3">
      <w:pPr>
        <w:pStyle w:val="4"/>
        <w:numPr>
          <w:ilvl w:val="0"/>
          <w:numId w:val="117"/>
        </w:numPr>
        <w:rPr>
          <w:color w:val="auto"/>
        </w:rPr>
      </w:pPr>
      <w:r w:rsidRPr="001C573A">
        <w:rPr>
          <w:rFonts w:hint="eastAsia"/>
          <w:color w:val="auto"/>
        </w:rPr>
        <w:t>得標廠商應於簽約日起</w:t>
      </w:r>
      <w:r w:rsidR="008868F3" w:rsidRPr="001C573A">
        <w:rPr>
          <w:rFonts w:hint="eastAsia"/>
          <w:color w:val="auto"/>
        </w:rPr>
        <w:t>20</w:t>
      </w:r>
      <w:r w:rsidRPr="001C573A">
        <w:rPr>
          <w:color w:val="auto"/>
        </w:rPr>
        <w:t>日內舉行啟</w:t>
      </w:r>
      <w:r w:rsidR="00545440" w:rsidRPr="001C573A">
        <w:rPr>
          <w:color w:val="auto"/>
        </w:rPr>
        <w:t>始會議，說明本案執行計畫，詳述規劃內容與時程等</w:t>
      </w:r>
      <w:r w:rsidR="00545440" w:rsidRPr="001C573A">
        <w:rPr>
          <w:rFonts w:hint="eastAsia"/>
          <w:color w:val="auto"/>
        </w:rPr>
        <w:t>。</w:t>
      </w:r>
    </w:p>
    <w:p w14:paraId="25170784" w14:textId="77777777" w:rsidR="004A27E6" w:rsidRPr="001C573A" w:rsidRDefault="004A27E6" w:rsidP="00B60F65">
      <w:pPr>
        <w:pStyle w:val="4"/>
        <w:rPr>
          <w:color w:val="auto"/>
        </w:rPr>
      </w:pPr>
      <w:r w:rsidRPr="001C573A">
        <w:rPr>
          <w:color w:val="auto"/>
        </w:rPr>
        <w:t>得標廠商應指派本案專案負責人或相關團隊人員出席，得標廠商應就本案辦理情形，製作簡報及提供書面說明。</w:t>
      </w:r>
    </w:p>
    <w:p w14:paraId="25170785" w14:textId="77777777" w:rsidR="00545440" w:rsidRPr="001C573A" w:rsidRDefault="00D84E4E" w:rsidP="00F20CE3">
      <w:pPr>
        <w:pStyle w:val="3"/>
        <w:numPr>
          <w:ilvl w:val="0"/>
          <w:numId w:val="103"/>
        </w:numPr>
        <w:rPr>
          <w:color w:val="auto"/>
        </w:rPr>
      </w:pPr>
      <w:r w:rsidRPr="001C573A">
        <w:rPr>
          <w:rFonts w:hint="eastAsia"/>
          <w:color w:val="auto"/>
        </w:rPr>
        <w:t>系統建置案</w:t>
      </w:r>
      <w:r w:rsidR="00545440" w:rsidRPr="001C573A">
        <w:rPr>
          <w:rFonts w:hint="eastAsia"/>
          <w:color w:val="auto"/>
        </w:rPr>
        <w:t>及</w:t>
      </w:r>
      <w:r w:rsidR="002D59F2" w:rsidRPr="001C573A">
        <w:rPr>
          <w:rFonts w:hint="eastAsia"/>
          <w:color w:val="auto"/>
        </w:rPr>
        <w:t>製卡案</w:t>
      </w:r>
      <w:r w:rsidR="00545440" w:rsidRPr="001C573A">
        <w:rPr>
          <w:rFonts w:hint="eastAsia"/>
          <w:color w:val="auto"/>
        </w:rPr>
        <w:t>相關會議</w:t>
      </w:r>
    </w:p>
    <w:p w14:paraId="25170786" w14:textId="77777777" w:rsidR="00545440" w:rsidRPr="001C573A" w:rsidRDefault="00545440" w:rsidP="00F20CE3">
      <w:pPr>
        <w:pStyle w:val="4"/>
        <w:numPr>
          <w:ilvl w:val="0"/>
          <w:numId w:val="118"/>
        </w:numPr>
        <w:rPr>
          <w:color w:val="auto"/>
        </w:rPr>
      </w:pPr>
      <w:r w:rsidRPr="001C573A">
        <w:rPr>
          <w:rFonts w:hint="eastAsia"/>
          <w:color w:val="auto"/>
        </w:rPr>
        <w:t>得標廠商（計畫主持人及專案成員）應參加</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之相關會議，包括各項專案會議</w:t>
      </w:r>
      <w:r w:rsidRPr="001C573A">
        <w:rPr>
          <w:color w:val="auto"/>
        </w:rPr>
        <w:t>及討</w:t>
      </w:r>
      <w:r w:rsidRPr="001C573A">
        <w:rPr>
          <w:rFonts w:hint="eastAsia"/>
          <w:color w:val="auto"/>
        </w:rPr>
        <w:lastRenderedPageBreak/>
        <w:t>論會議，並參與重大議題討論等。</w:t>
      </w:r>
    </w:p>
    <w:p w14:paraId="25170787" w14:textId="77777777" w:rsidR="00545440" w:rsidRPr="001C573A" w:rsidRDefault="00545440" w:rsidP="00F20CE3">
      <w:pPr>
        <w:pStyle w:val="4"/>
        <w:numPr>
          <w:ilvl w:val="0"/>
          <w:numId w:val="118"/>
        </w:numPr>
        <w:rPr>
          <w:color w:val="auto"/>
        </w:rPr>
      </w:pPr>
      <w:r w:rsidRPr="001C573A">
        <w:rPr>
          <w:rFonts w:hint="eastAsia"/>
          <w:color w:val="auto"/>
        </w:rPr>
        <w:t>會議</w:t>
      </w:r>
      <w:r w:rsidR="000F2303" w:rsidRPr="001C573A">
        <w:rPr>
          <w:rFonts w:hint="eastAsia"/>
          <w:color w:val="auto"/>
        </w:rPr>
        <w:t>召</w:t>
      </w:r>
      <w:r w:rsidRPr="001C573A">
        <w:rPr>
          <w:rFonts w:hint="eastAsia"/>
          <w:color w:val="auto"/>
        </w:rPr>
        <w:t>開前應進行會議資料之收集與簡報製作，並於會後審核</w:t>
      </w:r>
      <w:r w:rsidR="000F2303" w:rsidRPr="001C573A">
        <w:rPr>
          <w:rFonts w:hint="eastAsia"/>
          <w:color w:val="auto"/>
        </w:rPr>
        <w:t>相關</w:t>
      </w:r>
      <w:r w:rsidRPr="001C573A">
        <w:rPr>
          <w:rFonts w:hint="eastAsia"/>
          <w:color w:val="auto"/>
        </w:rPr>
        <w:t>會議紀錄。</w:t>
      </w:r>
    </w:p>
    <w:p w14:paraId="25170788" w14:textId="77777777" w:rsidR="00545440" w:rsidRPr="001C573A" w:rsidRDefault="00545440" w:rsidP="00F20CE3">
      <w:pPr>
        <w:pStyle w:val="3"/>
        <w:numPr>
          <w:ilvl w:val="0"/>
          <w:numId w:val="103"/>
        </w:numPr>
        <w:rPr>
          <w:color w:val="auto"/>
        </w:rPr>
      </w:pPr>
      <w:r w:rsidRPr="001C573A">
        <w:rPr>
          <w:color w:val="auto"/>
        </w:rPr>
        <w:t>專案</w:t>
      </w:r>
      <w:r w:rsidRPr="001C573A">
        <w:rPr>
          <w:rFonts w:hint="eastAsia"/>
          <w:color w:val="auto"/>
        </w:rPr>
        <w:t>管理</w:t>
      </w:r>
      <w:r w:rsidRPr="001C573A">
        <w:rPr>
          <w:color w:val="auto"/>
        </w:rPr>
        <w:t>協調會議</w:t>
      </w:r>
    </w:p>
    <w:p w14:paraId="25170789" w14:textId="77777777" w:rsidR="00545440" w:rsidRPr="001C573A" w:rsidRDefault="00545440" w:rsidP="00F20CE3">
      <w:pPr>
        <w:pStyle w:val="4"/>
        <w:numPr>
          <w:ilvl w:val="0"/>
          <w:numId w:val="119"/>
        </w:numPr>
        <w:rPr>
          <w:color w:val="auto"/>
        </w:rPr>
      </w:pPr>
      <w:r w:rsidRPr="001C573A">
        <w:rPr>
          <w:rFonts w:hint="eastAsia"/>
          <w:color w:val="auto"/>
        </w:rPr>
        <w:t>得標廠商應負責進行</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工作之協調及整合，並建立及執行進度管制計畫、編提並提供專案管控表，且由計畫主持人於本專案執行期間，召集相關廠商每周或雙周，召開專案管理協調會議</w:t>
      </w:r>
      <w:r w:rsidRPr="001C573A">
        <w:rPr>
          <w:color w:val="auto"/>
        </w:rPr>
        <w:t>(檢視</w:t>
      </w:r>
      <w:r w:rsidR="00E076A4" w:rsidRPr="001C573A">
        <w:rPr>
          <w:color w:val="auto"/>
        </w:rPr>
        <w:t>系統建置案</w:t>
      </w:r>
      <w:r w:rsidRPr="001C573A">
        <w:rPr>
          <w:color w:val="auto"/>
        </w:rPr>
        <w:t>及</w:t>
      </w:r>
      <w:r w:rsidR="002D59F2" w:rsidRPr="001C573A">
        <w:rPr>
          <w:color w:val="auto"/>
        </w:rPr>
        <w:t>製卡案</w:t>
      </w:r>
      <w:r w:rsidRPr="001C573A">
        <w:rPr>
          <w:color w:val="auto"/>
        </w:rPr>
        <w:t>各項</w:t>
      </w:r>
      <w:r w:rsidRPr="001C573A">
        <w:rPr>
          <w:rFonts w:hint="eastAsia"/>
          <w:color w:val="auto"/>
        </w:rPr>
        <w:t>專案</w:t>
      </w:r>
      <w:r w:rsidRPr="001C573A">
        <w:rPr>
          <w:color w:val="auto"/>
        </w:rPr>
        <w:t>進度執行控管)，並於會後3日內製作會議紀錄。</w:t>
      </w:r>
    </w:p>
    <w:p w14:paraId="7AADD3E1" w14:textId="70445DC9" w:rsidR="00D015FB" w:rsidRPr="00EC32DF" w:rsidRDefault="00D015FB" w:rsidP="00B60F65">
      <w:pPr>
        <w:pStyle w:val="4"/>
        <w:rPr>
          <w:color w:val="FF0000"/>
        </w:rPr>
      </w:pPr>
      <w:r w:rsidRPr="00EC32DF">
        <w:rPr>
          <w:rFonts w:hint="eastAsia"/>
          <w:color w:val="FF0000"/>
        </w:rPr>
        <w:t>本會議目的在於得標廠商提出「履約監控報告」之系統建置案及製卡案的缺失改善建議處理說明，對於該報告內容的疑義部分進行溝通以及對於監控實地訪查方式的歧見進行協商等。</w:t>
      </w:r>
    </w:p>
    <w:p w14:paraId="2517078B" w14:textId="5B68765B" w:rsidR="00B60F65" w:rsidRPr="001C573A" w:rsidRDefault="00B60F65" w:rsidP="00B60F65">
      <w:pPr>
        <w:pStyle w:val="4"/>
        <w:rPr>
          <w:color w:val="auto"/>
        </w:rPr>
      </w:pPr>
      <w:r w:rsidRPr="001C573A">
        <w:rPr>
          <w:rFonts w:hint="eastAsia"/>
          <w:color w:val="auto"/>
        </w:rPr>
        <w:t>得標廠商應先與系統建置案及製卡案</w:t>
      </w:r>
      <w:r w:rsidR="00EC32DF" w:rsidRPr="00EC32DF">
        <w:rPr>
          <w:rFonts w:hint="eastAsia"/>
          <w:color w:val="FF0000"/>
        </w:rPr>
        <w:t>廠商</w:t>
      </w:r>
      <w:r w:rsidRPr="001C573A">
        <w:rPr>
          <w:rFonts w:hint="eastAsia"/>
          <w:color w:val="auto"/>
        </w:rPr>
        <w:t>針對文件審查意見進行內容協商，如無法達成共識或無法如期修訂交付，則應召開專案管理協調會議進行討論，以確保文件如期如質完成交付。</w:t>
      </w:r>
    </w:p>
    <w:p w14:paraId="2517078C" w14:textId="77777777" w:rsidR="004A27E6" w:rsidRPr="001C573A" w:rsidRDefault="00F62180" w:rsidP="00F20CE3">
      <w:pPr>
        <w:pStyle w:val="3"/>
        <w:numPr>
          <w:ilvl w:val="0"/>
          <w:numId w:val="103"/>
        </w:numPr>
        <w:rPr>
          <w:color w:val="auto"/>
        </w:rPr>
      </w:pPr>
      <w:r w:rsidRPr="001C573A">
        <w:rPr>
          <w:rFonts w:hint="eastAsia"/>
          <w:color w:val="auto"/>
        </w:rPr>
        <w:t>專案管控會議</w:t>
      </w:r>
    </w:p>
    <w:p w14:paraId="2517078D" w14:textId="77777777" w:rsidR="00CE72BC" w:rsidRPr="001C573A" w:rsidRDefault="006246AE" w:rsidP="00F20CE3">
      <w:pPr>
        <w:pStyle w:val="4"/>
        <w:numPr>
          <w:ilvl w:val="0"/>
          <w:numId w:val="104"/>
        </w:numPr>
        <w:rPr>
          <w:color w:val="auto"/>
        </w:rPr>
      </w:pPr>
      <w:r w:rsidRPr="001C573A">
        <w:rPr>
          <w:rFonts w:hint="eastAsia"/>
          <w:color w:val="auto"/>
        </w:rPr>
        <w:t>自</w:t>
      </w:r>
      <w:r w:rsidR="00CE72BC" w:rsidRPr="001C573A">
        <w:rPr>
          <w:rFonts w:hint="eastAsia"/>
          <w:color w:val="auto"/>
        </w:rPr>
        <w:t>本案</w:t>
      </w:r>
      <w:r w:rsidRPr="001C573A">
        <w:rPr>
          <w:rFonts w:hint="eastAsia"/>
          <w:color w:val="auto"/>
        </w:rPr>
        <w:t>召開</w:t>
      </w:r>
      <w:r w:rsidR="001B14E1" w:rsidRPr="001C573A">
        <w:rPr>
          <w:color w:val="auto"/>
        </w:rPr>
        <w:t>啟</w:t>
      </w:r>
      <w:r w:rsidR="001B14E1" w:rsidRPr="001C573A">
        <w:rPr>
          <w:rFonts w:hint="eastAsia"/>
          <w:color w:val="auto"/>
        </w:rPr>
        <w:t>始</w:t>
      </w:r>
      <w:r w:rsidR="00CE72BC" w:rsidRPr="001C573A">
        <w:rPr>
          <w:color w:val="auto"/>
        </w:rPr>
        <w:t>會議</w:t>
      </w:r>
      <w:r w:rsidRPr="001C573A">
        <w:rPr>
          <w:rFonts w:hint="eastAsia"/>
          <w:color w:val="auto"/>
        </w:rPr>
        <w:t>之</w:t>
      </w:r>
      <w:r w:rsidR="00CE72BC" w:rsidRPr="001C573A">
        <w:rPr>
          <w:color w:val="auto"/>
        </w:rPr>
        <w:t>次月起，得標廠商</w:t>
      </w:r>
      <w:r w:rsidRPr="001C573A">
        <w:rPr>
          <w:rFonts w:hint="eastAsia"/>
          <w:color w:val="auto"/>
        </w:rPr>
        <w:t>應</w:t>
      </w:r>
      <w:r w:rsidR="00CE72BC" w:rsidRPr="001C573A">
        <w:rPr>
          <w:color w:val="auto"/>
        </w:rPr>
        <w:t>每</w:t>
      </w:r>
      <w:r w:rsidR="00CE72BC" w:rsidRPr="001C573A">
        <w:rPr>
          <w:rFonts w:hint="eastAsia"/>
          <w:color w:val="auto"/>
        </w:rPr>
        <w:t>月至少召開</w:t>
      </w:r>
      <w:r w:rsidR="00CE72BC" w:rsidRPr="001C573A">
        <w:rPr>
          <w:color w:val="auto"/>
        </w:rPr>
        <w:t>1次</w:t>
      </w:r>
      <w:r w:rsidR="00E8267C" w:rsidRPr="001C573A">
        <w:rPr>
          <w:color w:val="auto"/>
        </w:rPr>
        <w:t>專案</w:t>
      </w:r>
      <w:r w:rsidR="00E241A3" w:rsidRPr="001C573A">
        <w:rPr>
          <w:rFonts w:hint="eastAsia"/>
          <w:color w:val="auto"/>
        </w:rPr>
        <w:t>管控</w:t>
      </w:r>
      <w:r w:rsidR="00E8267C" w:rsidRPr="001C573A">
        <w:rPr>
          <w:color w:val="auto"/>
        </w:rPr>
        <w:t>會議</w:t>
      </w:r>
      <w:r w:rsidR="00CE72BC" w:rsidRPr="001C573A">
        <w:rPr>
          <w:color w:val="auto"/>
        </w:rPr>
        <w:t>，並邀集</w:t>
      </w:r>
      <w:r w:rsidR="000F2303" w:rsidRPr="001C573A">
        <w:rPr>
          <w:rFonts w:hint="eastAsia"/>
          <w:color w:val="auto"/>
        </w:rPr>
        <w:t>本部</w:t>
      </w:r>
      <w:r w:rsidR="00CE72BC" w:rsidRPr="001C573A">
        <w:rPr>
          <w:color w:val="auto"/>
        </w:rPr>
        <w:t>相關單位參與</w:t>
      </w:r>
      <w:r w:rsidR="00CE72BC" w:rsidRPr="001C573A">
        <w:rPr>
          <w:rFonts w:hint="eastAsia"/>
          <w:color w:val="auto"/>
        </w:rPr>
        <w:t>檢視本案執行狀況，評估階段性產品是否完整與正確，解決發生之問題，討論應配合及協調事項等。</w:t>
      </w:r>
    </w:p>
    <w:p w14:paraId="2517078E" w14:textId="77777777" w:rsidR="00CE72BC" w:rsidRPr="001C573A" w:rsidRDefault="00CE72BC" w:rsidP="00F20CE3">
      <w:pPr>
        <w:pStyle w:val="4"/>
        <w:numPr>
          <w:ilvl w:val="0"/>
          <w:numId w:val="104"/>
        </w:numPr>
        <w:rPr>
          <w:color w:val="auto"/>
        </w:rPr>
      </w:pPr>
      <w:r w:rsidRPr="001C573A">
        <w:rPr>
          <w:rFonts w:hint="eastAsia"/>
          <w:color w:val="auto"/>
        </w:rPr>
        <w:t>得標廠商應由</w:t>
      </w:r>
      <w:r w:rsidR="005E005D" w:rsidRPr="001C573A">
        <w:rPr>
          <w:rFonts w:hint="eastAsia"/>
          <w:color w:val="auto"/>
        </w:rPr>
        <w:t>計畫主持人偕同專案經理及主要專案成員參與會議，並協助會議有關之行政幕僚工作。會議召開前確認討論事項，並彙整</w:t>
      </w:r>
      <w:r w:rsidRPr="001C573A">
        <w:rPr>
          <w:rFonts w:hint="eastAsia"/>
          <w:color w:val="auto"/>
        </w:rPr>
        <w:t>相關</w:t>
      </w:r>
      <w:r w:rsidR="005E005D" w:rsidRPr="001C573A">
        <w:rPr>
          <w:rFonts w:hint="eastAsia"/>
          <w:color w:val="auto"/>
        </w:rPr>
        <w:t>資料</w:t>
      </w:r>
      <w:r w:rsidRPr="001C573A">
        <w:rPr>
          <w:color w:val="auto"/>
        </w:rPr>
        <w:t>，內容至少應包含：</w:t>
      </w:r>
    </w:p>
    <w:p w14:paraId="2517078F" w14:textId="77777777" w:rsidR="00664539" w:rsidRPr="001C573A" w:rsidRDefault="00664539" w:rsidP="00F20CE3">
      <w:pPr>
        <w:pStyle w:val="5"/>
        <w:numPr>
          <w:ilvl w:val="0"/>
          <w:numId w:val="106"/>
        </w:numPr>
        <w:rPr>
          <w:color w:val="auto"/>
        </w:rPr>
      </w:pPr>
      <w:r w:rsidRPr="001C573A">
        <w:rPr>
          <w:rFonts w:hint="eastAsia"/>
          <w:color w:val="auto"/>
        </w:rPr>
        <w:t>詳述前次會議進行之工作事項、工作進度、決議事項與歷次會議追蹤等相關執行情形。</w:t>
      </w:r>
    </w:p>
    <w:p w14:paraId="25170790" w14:textId="77777777" w:rsidR="00664539" w:rsidRPr="001C573A" w:rsidRDefault="00664539" w:rsidP="00F20CE3">
      <w:pPr>
        <w:pStyle w:val="5"/>
        <w:numPr>
          <w:ilvl w:val="0"/>
          <w:numId w:val="106"/>
        </w:numPr>
        <w:rPr>
          <w:color w:val="auto"/>
        </w:rPr>
      </w:pPr>
      <w:r w:rsidRPr="001C573A">
        <w:rPr>
          <w:rFonts w:hint="eastAsia"/>
          <w:color w:val="auto"/>
        </w:rPr>
        <w:t>報告當次會議之預訂工作項目與時程、執行狀況及完成百分比，落後之工作項目等。</w:t>
      </w:r>
    </w:p>
    <w:p w14:paraId="25170791" w14:textId="77777777" w:rsidR="00664539" w:rsidRPr="001C573A" w:rsidRDefault="00664539" w:rsidP="00F20CE3">
      <w:pPr>
        <w:pStyle w:val="5"/>
        <w:numPr>
          <w:ilvl w:val="0"/>
          <w:numId w:val="106"/>
        </w:numPr>
        <w:rPr>
          <w:color w:val="auto"/>
        </w:rPr>
      </w:pPr>
      <w:r w:rsidRPr="001C573A">
        <w:rPr>
          <w:rFonts w:hint="eastAsia"/>
          <w:color w:val="auto"/>
        </w:rPr>
        <w:t>檢討原因或問題、異常狀況及因應對策、提出補救措施、改善時程、相關建議、待協助事項等。</w:t>
      </w:r>
    </w:p>
    <w:p w14:paraId="25170792" w14:textId="77777777" w:rsidR="00664539" w:rsidRPr="001C573A" w:rsidRDefault="00664539" w:rsidP="00F20CE3">
      <w:pPr>
        <w:pStyle w:val="5"/>
        <w:numPr>
          <w:ilvl w:val="0"/>
          <w:numId w:val="106"/>
        </w:numPr>
        <w:rPr>
          <w:color w:val="auto"/>
        </w:rPr>
      </w:pPr>
      <w:r w:rsidRPr="001C573A">
        <w:rPr>
          <w:rFonts w:hint="eastAsia"/>
          <w:color w:val="auto"/>
        </w:rPr>
        <w:t>其他相關報告。</w:t>
      </w:r>
    </w:p>
    <w:p w14:paraId="25170793" w14:textId="77777777" w:rsidR="00664539" w:rsidRPr="001C573A" w:rsidRDefault="00664539" w:rsidP="00F20CE3">
      <w:pPr>
        <w:pStyle w:val="3"/>
        <w:numPr>
          <w:ilvl w:val="0"/>
          <w:numId w:val="103"/>
        </w:numPr>
        <w:rPr>
          <w:color w:val="auto"/>
        </w:rPr>
      </w:pPr>
      <w:r w:rsidRPr="001C573A">
        <w:rPr>
          <w:rFonts w:hint="eastAsia"/>
          <w:color w:val="auto"/>
        </w:rPr>
        <w:t>月工作報告：</w:t>
      </w:r>
    </w:p>
    <w:p w14:paraId="25170794" w14:textId="77777777" w:rsidR="00664539" w:rsidRPr="001C573A" w:rsidRDefault="00664539" w:rsidP="00C1365F">
      <w:pPr>
        <w:pStyle w:val="33"/>
        <w:ind w:firstLineChars="200" w:firstLine="560"/>
        <w:rPr>
          <w:color w:val="auto"/>
        </w:rPr>
      </w:pPr>
      <w:r w:rsidRPr="001C573A">
        <w:rPr>
          <w:rFonts w:hint="eastAsia"/>
          <w:color w:val="auto"/>
        </w:rPr>
        <w:t>廠商須於契約生效後次月起每月5</w:t>
      </w:r>
      <w:r w:rsidRPr="001C573A">
        <w:rPr>
          <w:color w:val="auto"/>
        </w:rPr>
        <w:t>日前函送前1個月之工作</w:t>
      </w:r>
      <w:r w:rsidRPr="001C573A">
        <w:rPr>
          <w:rFonts w:hint="eastAsia"/>
          <w:color w:val="auto"/>
        </w:rPr>
        <w:t>報告</w:t>
      </w:r>
      <w:r w:rsidRPr="001C573A">
        <w:rPr>
          <w:color w:val="auto"/>
        </w:rPr>
        <w:t>，送本部備查。報告內容至少包括下</w:t>
      </w:r>
      <w:r w:rsidRPr="001C573A">
        <w:rPr>
          <w:color w:val="auto"/>
        </w:rPr>
        <w:lastRenderedPageBreak/>
        <w:t>列各項</w:t>
      </w:r>
      <w:r w:rsidRPr="001C573A">
        <w:rPr>
          <w:rFonts w:hint="eastAsia"/>
          <w:color w:val="auto"/>
        </w:rPr>
        <w:t>：</w:t>
      </w:r>
    </w:p>
    <w:p w14:paraId="25170795" w14:textId="77777777" w:rsidR="00664539" w:rsidRPr="001C573A" w:rsidRDefault="00664539" w:rsidP="00F20CE3">
      <w:pPr>
        <w:pStyle w:val="4"/>
        <w:numPr>
          <w:ilvl w:val="0"/>
          <w:numId w:val="116"/>
        </w:numPr>
        <w:rPr>
          <w:color w:val="auto"/>
        </w:rPr>
      </w:pPr>
      <w:r w:rsidRPr="001C573A">
        <w:rPr>
          <w:rFonts w:hint="eastAsia"/>
          <w:color w:val="auto"/>
        </w:rPr>
        <w:t>前</w:t>
      </w:r>
      <w:r w:rsidRPr="001C573A">
        <w:rPr>
          <w:color w:val="auto"/>
        </w:rPr>
        <w:t>1個月進行之諮詢紀錄、工作事項、工作進度、異常狀況</w:t>
      </w:r>
      <w:r w:rsidRPr="001C573A">
        <w:rPr>
          <w:rFonts w:hint="eastAsia"/>
          <w:color w:val="auto"/>
        </w:rPr>
        <w:t>因應對策等。</w:t>
      </w:r>
    </w:p>
    <w:p w14:paraId="25170796" w14:textId="77777777" w:rsidR="008977CA" w:rsidRPr="001C573A" w:rsidRDefault="00664539" w:rsidP="00EC0D55">
      <w:pPr>
        <w:pStyle w:val="4"/>
        <w:rPr>
          <w:color w:val="auto"/>
        </w:rPr>
      </w:pPr>
      <w:r w:rsidRPr="001C573A">
        <w:rPr>
          <w:rFonts w:hint="eastAsia"/>
          <w:color w:val="auto"/>
        </w:rPr>
        <w:t>當月預訂工作項目與時程。</w:t>
      </w:r>
    </w:p>
    <w:p w14:paraId="25170797" w14:textId="77777777" w:rsidR="00664539" w:rsidRPr="001C573A" w:rsidRDefault="00664539" w:rsidP="00EC0D55">
      <w:pPr>
        <w:pStyle w:val="4"/>
        <w:rPr>
          <w:color w:val="auto"/>
        </w:rPr>
      </w:pPr>
      <w:r w:rsidRPr="001C573A">
        <w:rPr>
          <w:rFonts w:hint="eastAsia"/>
          <w:color w:val="auto"/>
        </w:rPr>
        <w:t>相關問題之已處理或預定處理方式。</w:t>
      </w:r>
    </w:p>
    <w:p w14:paraId="25170798" w14:textId="77777777" w:rsidR="00AA6EBB" w:rsidRPr="001C573A" w:rsidRDefault="00AA6EBB" w:rsidP="00F20CE3">
      <w:pPr>
        <w:pStyle w:val="4"/>
        <w:numPr>
          <w:ilvl w:val="0"/>
          <w:numId w:val="104"/>
        </w:numPr>
        <w:rPr>
          <w:color w:val="auto"/>
        </w:rPr>
      </w:pPr>
      <w:r w:rsidRPr="001C573A">
        <w:rPr>
          <w:rFonts w:hint="eastAsia"/>
          <w:color w:val="auto"/>
        </w:rPr>
        <w:t>針對所列之各項</w:t>
      </w:r>
      <w:r w:rsidR="000509FA" w:rsidRPr="001C573A">
        <w:rPr>
          <w:rFonts w:hint="eastAsia"/>
          <w:color w:val="auto"/>
        </w:rPr>
        <w:t>履約</w:t>
      </w:r>
      <w:r w:rsidRPr="001C573A">
        <w:rPr>
          <w:rFonts w:hint="eastAsia"/>
          <w:color w:val="auto"/>
        </w:rPr>
        <w:t>監控與查核工作，得標廠商均應配合提供所需資料，並給予必要之協助。</w:t>
      </w:r>
    </w:p>
    <w:p w14:paraId="25170799" w14:textId="77777777" w:rsidR="00AA6EBB" w:rsidRPr="001C573A" w:rsidRDefault="00AA6EBB" w:rsidP="00F20CE3">
      <w:pPr>
        <w:pStyle w:val="4"/>
        <w:numPr>
          <w:ilvl w:val="0"/>
          <w:numId w:val="104"/>
        </w:numPr>
        <w:rPr>
          <w:color w:val="auto"/>
        </w:rPr>
      </w:pPr>
      <w:r w:rsidRPr="001C573A">
        <w:rPr>
          <w:rFonts w:hint="eastAsia"/>
          <w:color w:val="auto"/>
        </w:rPr>
        <w:t>專案管理及協調會議之決議事項，得標廠商、</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應確實執行；本案執行過程發現之缺失，應監督</w:t>
      </w:r>
      <w:r w:rsidR="00D84E4E" w:rsidRPr="001C573A">
        <w:rPr>
          <w:rFonts w:hint="eastAsia"/>
          <w:color w:val="auto"/>
        </w:rPr>
        <w:t>系統建置案</w:t>
      </w:r>
      <w:r w:rsidRPr="001C573A">
        <w:rPr>
          <w:rFonts w:hint="eastAsia"/>
          <w:color w:val="auto"/>
        </w:rPr>
        <w:t>及</w:t>
      </w:r>
      <w:r w:rsidR="002D59F2" w:rsidRPr="001C573A">
        <w:rPr>
          <w:rFonts w:hint="eastAsia"/>
          <w:color w:val="auto"/>
        </w:rPr>
        <w:t>製卡案</w:t>
      </w:r>
      <w:r w:rsidRPr="001C573A">
        <w:rPr>
          <w:rFonts w:hint="eastAsia"/>
          <w:color w:val="auto"/>
        </w:rPr>
        <w:t>於通知</w:t>
      </w:r>
      <w:r w:rsidR="000F2303" w:rsidRPr="001C573A">
        <w:rPr>
          <w:rFonts w:hint="eastAsia"/>
          <w:color w:val="auto"/>
        </w:rPr>
        <w:t>之</w:t>
      </w:r>
      <w:r w:rsidRPr="001C573A">
        <w:rPr>
          <w:rFonts w:hint="eastAsia"/>
          <w:color w:val="auto"/>
        </w:rPr>
        <w:t>期限內提出改善措施，並據以執行，直到確實改善為止。</w:t>
      </w:r>
    </w:p>
    <w:p w14:paraId="2517079A" w14:textId="77777777" w:rsidR="004A27E6" w:rsidRPr="001C573A" w:rsidRDefault="004A27E6" w:rsidP="00F20CE3">
      <w:pPr>
        <w:pStyle w:val="4"/>
        <w:numPr>
          <w:ilvl w:val="0"/>
          <w:numId w:val="104"/>
        </w:numPr>
        <w:rPr>
          <w:color w:val="auto"/>
        </w:rPr>
      </w:pPr>
      <w:r w:rsidRPr="001C573A">
        <w:rPr>
          <w:rFonts w:hint="eastAsia"/>
          <w:color w:val="auto"/>
        </w:rPr>
        <w:t>各式會議資料、紀錄及照片提供事宜：</w:t>
      </w:r>
    </w:p>
    <w:p w14:paraId="2517079B" w14:textId="77777777" w:rsidR="004A27E6" w:rsidRPr="001C573A" w:rsidRDefault="004A27E6" w:rsidP="00F20CE3">
      <w:pPr>
        <w:pStyle w:val="5"/>
        <w:numPr>
          <w:ilvl w:val="0"/>
          <w:numId w:val="105"/>
        </w:numPr>
        <w:rPr>
          <w:color w:val="auto"/>
        </w:rPr>
      </w:pPr>
      <w:r w:rsidRPr="001C573A">
        <w:rPr>
          <w:rFonts w:hint="eastAsia"/>
          <w:color w:val="auto"/>
        </w:rPr>
        <w:t>得標廠商於辦理本案各項相關會議</w:t>
      </w:r>
      <w:r w:rsidRPr="001C573A">
        <w:rPr>
          <w:color w:val="auto"/>
        </w:rPr>
        <w:t>(如:工作小組)之會議資料(含會議議程、簡報)，應於開會3日前以電子檔方式提供本部。</w:t>
      </w:r>
    </w:p>
    <w:p w14:paraId="2517079C" w14:textId="77777777" w:rsidR="004A27E6" w:rsidRPr="001C573A" w:rsidRDefault="004A27E6" w:rsidP="00F20CE3">
      <w:pPr>
        <w:pStyle w:val="5"/>
        <w:numPr>
          <w:ilvl w:val="0"/>
          <w:numId w:val="105"/>
        </w:numPr>
        <w:rPr>
          <w:color w:val="auto"/>
        </w:rPr>
      </w:pPr>
      <w:r w:rsidRPr="001C573A">
        <w:rPr>
          <w:rFonts w:hint="eastAsia"/>
          <w:color w:val="auto"/>
        </w:rPr>
        <w:t>得標廠商應於各項會議結束次日起</w:t>
      </w:r>
      <w:r w:rsidRPr="001C573A">
        <w:rPr>
          <w:color w:val="auto"/>
        </w:rPr>
        <w:t>3日內完成會議紀錄，並將各項會議紀錄及會議資料(含會議議程、簡報[修正版])以電子檔方式交付本部，作為本案執行之依據。</w:t>
      </w:r>
    </w:p>
    <w:p w14:paraId="2517079D" w14:textId="77777777" w:rsidR="000509FA" w:rsidRPr="001C573A" w:rsidRDefault="000509FA" w:rsidP="00F20CE3">
      <w:pPr>
        <w:pStyle w:val="4"/>
        <w:numPr>
          <w:ilvl w:val="0"/>
          <w:numId w:val="104"/>
        </w:numPr>
        <w:rPr>
          <w:color w:val="auto"/>
        </w:rPr>
      </w:pPr>
      <w:r w:rsidRPr="001C573A">
        <w:rPr>
          <w:rFonts w:hint="eastAsia"/>
          <w:color w:val="auto"/>
        </w:rPr>
        <w:t>參閱参、專案驗收　二、各期月工作報告交付項目需求。</w:t>
      </w:r>
    </w:p>
    <w:p w14:paraId="2517079E" w14:textId="77777777" w:rsidR="004A27E6" w:rsidRPr="001C573A" w:rsidRDefault="00AB054E" w:rsidP="00AB054E">
      <w:pPr>
        <w:pStyle w:val="2"/>
        <w:rPr>
          <w:color w:val="auto"/>
        </w:rPr>
      </w:pPr>
      <w:bookmarkStart w:id="21" w:name="_Toc28164368"/>
      <w:r w:rsidRPr="001C573A">
        <w:rPr>
          <w:rFonts w:hint="eastAsia"/>
          <w:color w:val="auto"/>
        </w:rPr>
        <w:t>其他及注意事項</w:t>
      </w:r>
      <w:bookmarkEnd w:id="21"/>
    </w:p>
    <w:p w14:paraId="2517079F" w14:textId="77777777" w:rsidR="00AB054E" w:rsidRPr="001C573A" w:rsidRDefault="00AB054E" w:rsidP="00F20CE3">
      <w:pPr>
        <w:pStyle w:val="3"/>
        <w:numPr>
          <w:ilvl w:val="0"/>
          <w:numId w:val="107"/>
        </w:numPr>
        <w:rPr>
          <w:color w:val="auto"/>
        </w:rPr>
      </w:pPr>
      <w:r w:rsidRPr="001C573A">
        <w:rPr>
          <w:rFonts w:hint="eastAsia"/>
          <w:color w:val="auto"/>
        </w:rPr>
        <w:t>本案各項專案交付之書面及電子檔格式規定：</w:t>
      </w:r>
    </w:p>
    <w:p w14:paraId="251707A0" w14:textId="77777777" w:rsidR="00AB054E" w:rsidRPr="001C573A" w:rsidRDefault="00AB054E" w:rsidP="00F20CE3">
      <w:pPr>
        <w:pStyle w:val="4"/>
        <w:numPr>
          <w:ilvl w:val="0"/>
          <w:numId w:val="108"/>
        </w:numPr>
        <w:rPr>
          <w:color w:val="auto"/>
        </w:rPr>
      </w:pPr>
      <w:r w:rsidRPr="001C573A">
        <w:rPr>
          <w:rFonts w:hint="eastAsia"/>
          <w:color w:val="auto"/>
        </w:rPr>
        <w:t>提送之紙本應均以</w:t>
      </w:r>
      <w:r w:rsidRPr="001C573A">
        <w:rPr>
          <w:color w:val="auto"/>
        </w:rPr>
        <w:t>A4尺寸紙張製作及裝訂，採用直式橫書並附頁次。</w:t>
      </w:r>
    </w:p>
    <w:p w14:paraId="251707A1" w14:textId="77777777" w:rsidR="00AB054E" w:rsidRPr="001C573A" w:rsidRDefault="00AB054E" w:rsidP="00F20CE3">
      <w:pPr>
        <w:pStyle w:val="4"/>
        <w:numPr>
          <w:ilvl w:val="0"/>
          <w:numId w:val="108"/>
        </w:numPr>
        <w:rPr>
          <w:color w:val="auto"/>
        </w:rPr>
      </w:pPr>
      <w:r w:rsidRPr="001C573A">
        <w:rPr>
          <w:rFonts w:hint="eastAsia"/>
          <w:color w:val="auto"/>
        </w:rPr>
        <w:t>提送之電子檔應符合下列規定：</w:t>
      </w:r>
    </w:p>
    <w:p w14:paraId="251707A2" w14:textId="77777777" w:rsidR="00AB054E" w:rsidRPr="001C573A" w:rsidRDefault="00AB054E" w:rsidP="00F20CE3">
      <w:pPr>
        <w:pStyle w:val="5"/>
        <w:numPr>
          <w:ilvl w:val="0"/>
          <w:numId w:val="109"/>
        </w:numPr>
        <w:rPr>
          <w:color w:val="auto"/>
        </w:rPr>
      </w:pPr>
      <w:r w:rsidRPr="001C573A">
        <w:rPr>
          <w:rFonts w:hint="eastAsia"/>
          <w:color w:val="auto"/>
        </w:rPr>
        <w:t>採用一次寫入於光碟片方式提供電子檔。</w:t>
      </w:r>
    </w:p>
    <w:p w14:paraId="251707A3" w14:textId="77777777" w:rsidR="00AB054E" w:rsidRPr="001C573A" w:rsidRDefault="00AB054E" w:rsidP="00F20CE3">
      <w:pPr>
        <w:pStyle w:val="5"/>
        <w:numPr>
          <w:ilvl w:val="0"/>
          <w:numId w:val="109"/>
        </w:numPr>
        <w:rPr>
          <w:color w:val="auto"/>
        </w:rPr>
      </w:pPr>
      <w:r w:rsidRPr="001C573A">
        <w:rPr>
          <w:rFonts w:hint="eastAsia"/>
          <w:color w:val="auto"/>
        </w:rPr>
        <w:t>文件得採符合</w:t>
      </w:r>
      <w:r w:rsidRPr="001C573A">
        <w:rPr>
          <w:color w:val="auto"/>
        </w:rPr>
        <w:t>Microsoft Word 2010(含)以上版本或相容文書編輯檔案格式(如：Open Document格式)為之。</w:t>
      </w:r>
    </w:p>
    <w:p w14:paraId="251707A4" w14:textId="77777777" w:rsidR="00AB054E" w:rsidRPr="001C573A" w:rsidRDefault="00AB054E" w:rsidP="00F20CE3">
      <w:pPr>
        <w:pStyle w:val="5"/>
        <w:numPr>
          <w:ilvl w:val="0"/>
          <w:numId w:val="109"/>
        </w:numPr>
        <w:rPr>
          <w:color w:val="auto"/>
        </w:rPr>
      </w:pPr>
      <w:r w:rsidRPr="001C573A">
        <w:rPr>
          <w:rFonts w:hint="eastAsia"/>
          <w:color w:val="auto"/>
        </w:rPr>
        <w:t>文件如無電子檔或交付確實有困難者，得以該文件之掃描檔取代。</w:t>
      </w:r>
    </w:p>
    <w:p w14:paraId="251707A5" w14:textId="77777777" w:rsidR="00AB054E" w:rsidRPr="001C573A" w:rsidRDefault="00AB054E" w:rsidP="00F20CE3">
      <w:pPr>
        <w:pStyle w:val="5"/>
        <w:numPr>
          <w:ilvl w:val="0"/>
          <w:numId w:val="109"/>
        </w:numPr>
        <w:rPr>
          <w:color w:val="auto"/>
        </w:rPr>
      </w:pPr>
      <w:r w:rsidRPr="001C573A">
        <w:rPr>
          <w:rFonts w:hint="eastAsia"/>
          <w:color w:val="auto"/>
        </w:rPr>
        <w:t>檔案儲存應按種類及版本分類，檔案的命名應具有意義。</w:t>
      </w:r>
    </w:p>
    <w:p w14:paraId="251707A6" w14:textId="77777777" w:rsidR="00AB054E" w:rsidRPr="001C573A" w:rsidRDefault="00AB054E" w:rsidP="00F20CE3">
      <w:pPr>
        <w:pStyle w:val="5"/>
        <w:numPr>
          <w:ilvl w:val="0"/>
          <w:numId w:val="109"/>
        </w:numPr>
        <w:rPr>
          <w:color w:val="auto"/>
        </w:rPr>
      </w:pPr>
      <w:r w:rsidRPr="001C573A">
        <w:rPr>
          <w:rFonts w:hint="eastAsia"/>
          <w:color w:val="auto"/>
        </w:rPr>
        <w:t>應於光碟片上以統一樣張並加註本案名稱、交付項目名稱及版本、得標廠商名稱及日期。</w:t>
      </w:r>
    </w:p>
    <w:p w14:paraId="251707A7" w14:textId="77777777" w:rsidR="00AB054E" w:rsidRPr="001C573A" w:rsidRDefault="00AB054E" w:rsidP="00AB054E">
      <w:pPr>
        <w:pStyle w:val="3"/>
        <w:rPr>
          <w:color w:val="auto"/>
        </w:rPr>
      </w:pPr>
      <w:r w:rsidRPr="001C573A">
        <w:rPr>
          <w:rFonts w:hint="eastAsia"/>
          <w:color w:val="auto"/>
        </w:rPr>
        <w:t>本案進行期間，得標廠商須因應相關法規之修正、本部業務需求及本部相關作業環境調整等因素，依據工</w:t>
      </w:r>
      <w:r w:rsidRPr="001C573A">
        <w:rPr>
          <w:rFonts w:hint="eastAsia"/>
          <w:color w:val="auto"/>
        </w:rPr>
        <w:lastRenderedPageBreak/>
        <w:t>作會議之決議事項，進行必要之調整。</w:t>
      </w:r>
    </w:p>
    <w:p w14:paraId="251707A8" w14:textId="77777777" w:rsidR="00AB054E" w:rsidRPr="001C573A" w:rsidRDefault="00AB054E" w:rsidP="00AB054E">
      <w:pPr>
        <w:pStyle w:val="3"/>
        <w:rPr>
          <w:color w:val="auto"/>
        </w:rPr>
      </w:pPr>
      <w:r w:rsidRPr="001C573A">
        <w:rPr>
          <w:rFonts w:hint="eastAsia"/>
          <w:color w:val="auto"/>
        </w:rPr>
        <w:t>本案如須辦</w:t>
      </w:r>
      <w:r w:rsidR="00151297" w:rsidRPr="001C573A">
        <w:rPr>
          <w:rFonts w:hint="eastAsia"/>
          <w:color w:val="auto"/>
        </w:rPr>
        <w:t>理座談會、深度訪談、問卷調查等各項工作事項及內容執行前，均須</w:t>
      </w:r>
      <w:r w:rsidRPr="001C573A">
        <w:rPr>
          <w:rFonts w:hint="eastAsia"/>
          <w:color w:val="auto"/>
        </w:rPr>
        <w:t>經本部同意後，始得據以</w:t>
      </w:r>
      <w:r w:rsidR="00151297" w:rsidRPr="001C573A">
        <w:rPr>
          <w:rFonts w:hint="eastAsia"/>
          <w:color w:val="auto"/>
        </w:rPr>
        <w:t>進行</w:t>
      </w:r>
      <w:r w:rsidRPr="001C573A">
        <w:rPr>
          <w:rFonts w:hint="eastAsia"/>
          <w:color w:val="auto"/>
        </w:rPr>
        <w:t>，進行期間如有變更之必要，亦須經本部同意。</w:t>
      </w:r>
    </w:p>
    <w:p w14:paraId="251707A9" w14:textId="77777777" w:rsidR="00AB054E" w:rsidRPr="001C573A" w:rsidRDefault="004A346E" w:rsidP="00AB054E">
      <w:pPr>
        <w:pStyle w:val="3"/>
        <w:rPr>
          <w:color w:val="auto"/>
        </w:rPr>
      </w:pPr>
      <w:r w:rsidRPr="001C573A">
        <w:rPr>
          <w:rFonts w:hint="eastAsia"/>
          <w:color w:val="auto"/>
        </w:rPr>
        <w:t>未經本部同意，各項規劃報告及各項宣導成品</w:t>
      </w:r>
      <w:r w:rsidR="00AB054E" w:rsidRPr="001C573A">
        <w:rPr>
          <w:rFonts w:hint="eastAsia"/>
          <w:color w:val="auto"/>
        </w:rPr>
        <w:t>，不得以任何形式部分或全部對外發表。</w:t>
      </w:r>
    </w:p>
    <w:p w14:paraId="251707AA" w14:textId="77777777" w:rsidR="00AB054E" w:rsidRPr="001C573A" w:rsidRDefault="001A340C" w:rsidP="00AB054E">
      <w:pPr>
        <w:pStyle w:val="3"/>
        <w:rPr>
          <w:color w:val="auto"/>
        </w:rPr>
      </w:pPr>
      <w:r w:rsidRPr="001C573A">
        <w:rPr>
          <w:rFonts w:hint="eastAsia"/>
          <w:color w:val="auto"/>
        </w:rPr>
        <w:t>得標廠商應依</w:t>
      </w:r>
      <w:r w:rsidR="00AB054E" w:rsidRPr="001C573A">
        <w:rPr>
          <w:rFonts w:hint="eastAsia"/>
          <w:color w:val="auto"/>
        </w:rPr>
        <w:t>本部</w:t>
      </w:r>
      <w:r w:rsidRPr="001C573A">
        <w:rPr>
          <w:rFonts w:hint="eastAsia"/>
          <w:color w:val="auto"/>
        </w:rPr>
        <w:t>規定於各階段完成交付項目，另本案</w:t>
      </w:r>
      <w:r w:rsidR="00AB054E" w:rsidRPr="001C573A">
        <w:rPr>
          <w:rFonts w:hint="eastAsia"/>
          <w:color w:val="auto"/>
        </w:rPr>
        <w:t>之所有出版品以及相關文件之文字、影像、電子檔之著作財產權歸本部所有。</w:t>
      </w:r>
    </w:p>
    <w:p w14:paraId="251707AB" w14:textId="77777777" w:rsidR="00AB054E" w:rsidRPr="001C573A" w:rsidRDefault="00AB054E" w:rsidP="00AB054E">
      <w:pPr>
        <w:pStyle w:val="3"/>
        <w:rPr>
          <w:color w:val="auto"/>
        </w:rPr>
      </w:pPr>
      <w:r w:rsidRPr="001C573A">
        <w:rPr>
          <w:rFonts w:hint="eastAsia"/>
          <w:color w:val="auto"/>
        </w:rPr>
        <w:t>得標廠商不</w:t>
      </w:r>
      <w:r w:rsidR="002547A1" w:rsidRPr="001C573A">
        <w:rPr>
          <w:rFonts w:hint="eastAsia"/>
          <w:color w:val="auto"/>
        </w:rPr>
        <w:t>得對外獨自參加與本案相關報告成果發表會，且未經本部授權不得於任何會議、成果發表會等場合提及</w:t>
      </w:r>
      <w:r w:rsidRPr="001C573A">
        <w:rPr>
          <w:rFonts w:hint="eastAsia"/>
          <w:color w:val="auto"/>
        </w:rPr>
        <w:t>本案相關資訊</w:t>
      </w:r>
      <w:r w:rsidR="002547A1" w:rsidRPr="001C573A">
        <w:rPr>
          <w:rFonts w:hint="eastAsia"/>
          <w:color w:val="auto"/>
        </w:rPr>
        <w:t>內容</w:t>
      </w:r>
      <w:r w:rsidRPr="001C573A">
        <w:rPr>
          <w:rFonts w:hint="eastAsia"/>
          <w:color w:val="auto"/>
        </w:rPr>
        <w:t>。</w:t>
      </w:r>
    </w:p>
    <w:p w14:paraId="251707AC" w14:textId="77777777" w:rsidR="00AB054E" w:rsidRPr="001C573A" w:rsidRDefault="00AB054E" w:rsidP="00AB054E">
      <w:pPr>
        <w:pStyle w:val="3"/>
        <w:rPr>
          <w:color w:val="auto"/>
        </w:rPr>
      </w:pPr>
      <w:r w:rsidRPr="001C573A">
        <w:rPr>
          <w:rFonts w:hint="eastAsia"/>
          <w:color w:val="auto"/>
        </w:rPr>
        <w:t>得標廠商應配合「個人資料保護法」及「個人資料保護法施行細則」、「資通安全管理法及其子法」、「行政院及所屬各機關資訊安全管理要點」、「行政院及所屬各機關資訊安全管理規範」、「內政部資訊安全管理制度」「內政部個資保護管理制度」等相關需求，落實個人資料保護及資通安全控管。</w:t>
      </w:r>
    </w:p>
    <w:p w14:paraId="251707AD" w14:textId="77777777" w:rsidR="00AB054E" w:rsidRPr="001C573A" w:rsidRDefault="00AB054E" w:rsidP="00AB054E">
      <w:pPr>
        <w:pStyle w:val="3"/>
        <w:rPr>
          <w:color w:val="auto"/>
        </w:rPr>
      </w:pPr>
      <w:r w:rsidRPr="001C573A">
        <w:rPr>
          <w:rFonts w:hint="eastAsia"/>
          <w:color w:val="auto"/>
        </w:rPr>
        <w:t>得標廠商履約期間所知悉之機關機密及因工作執行所接觸的戶籍、兵役等相關資料，或任何不公開之文書、圖畫、消息、物品或其他資訊、及本服務契約各項文件、資料、底圖及本部提供得標廠商參考之技術資料文件，得標廠商有代為保密及責成參與人員保密之義務。未經本部書面同意，得標廠商不得將任何文件之全部或一部分發表、供與、給與或售與第三人；</w:t>
      </w:r>
      <w:r w:rsidR="00A9112A" w:rsidRPr="001C573A">
        <w:rPr>
          <w:rFonts w:hint="eastAsia"/>
          <w:color w:val="auto"/>
        </w:rPr>
        <w:t>廠商違反保密事項，對於本部所造成之一切損失，負賠償責任。契約</w:t>
      </w:r>
      <w:r w:rsidRPr="001C573A">
        <w:rPr>
          <w:rFonts w:hint="eastAsia"/>
          <w:color w:val="auto"/>
        </w:rPr>
        <w:t>終止、解除或履行完畢，得標廠商仍負前開保密義務與責任。得標廠商並應要求其團隊成員簽署與本條款內容相符之保密切結書，且得標廠商同意其人員、代理人或使用人如有違反本條或其自行簽署之保密切結書者，視同得標廠商違反本條之保密義務。</w:t>
      </w:r>
    </w:p>
    <w:p w14:paraId="251707AE" w14:textId="77777777" w:rsidR="00AB054E" w:rsidRPr="001C573A" w:rsidRDefault="00AB054E" w:rsidP="00AB054E">
      <w:pPr>
        <w:pStyle w:val="3"/>
        <w:rPr>
          <w:color w:val="auto"/>
        </w:rPr>
      </w:pPr>
      <w:r w:rsidRPr="001C573A">
        <w:rPr>
          <w:rFonts w:hint="eastAsia"/>
          <w:color w:val="auto"/>
        </w:rPr>
        <w:t>得標廠商須於規定期限前完成交付項目工作內容，以正式函文遞交交付項目至本部指定之收件地點，並通知本部辦理審查，如延遲提交視同逾期。交付項目若有瑕疵，得標廠商需於本部通知之改正期限內依審查意見改正並以正式函文提交複審，</w:t>
      </w:r>
      <w:r w:rsidR="003E11E9" w:rsidRPr="001C573A">
        <w:rPr>
          <w:rFonts w:hint="eastAsia"/>
          <w:color w:val="auto"/>
        </w:rPr>
        <w:t>複審以一次為限，俟本部同意通過後，得標廠商應交付定稿之書面文件</w:t>
      </w:r>
      <w:r w:rsidR="003E11E9" w:rsidRPr="001C573A">
        <w:rPr>
          <w:rFonts w:hint="eastAsia"/>
          <w:color w:val="auto"/>
        </w:rPr>
        <w:lastRenderedPageBreak/>
        <w:t>及光碟</w:t>
      </w:r>
      <w:r w:rsidRPr="001C573A">
        <w:rPr>
          <w:rFonts w:hint="eastAsia"/>
          <w:color w:val="auto"/>
        </w:rPr>
        <w:t>；如經本部審查後仍有瑕疵或不適宜之處，則依逾期計罰，起算點為通知改正限期日之次</w:t>
      </w:r>
      <w:r w:rsidRPr="001C573A">
        <w:rPr>
          <w:color w:val="auto"/>
        </w:rPr>
        <w:t>1日，每逾1日按契約第十二條違約及服務績效違約金規定辦理(不足1日者以1日計)。</w:t>
      </w:r>
    </w:p>
    <w:p w14:paraId="251707AF" w14:textId="77777777" w:rsidR="00AB054E" w:rsidRPr="001C573A" w:rsidRDefault="00AB054E" w:rsidP="00AB054E">
      <w:pPr>
        <w:pStyle w:val="3"/>
        <w:rPr>
          <w:color w:val="auto"/>
        </w:rPr>
      </w:pPr>
      <w:r w:rsidRPr="001C573A">
        <w:rPr>
          <w:rFonts w:hint="eastAsia"/>
          <w:color w:val="auto"/>
        </w:rPr>
        <w:t>本案得標廠商不得為</w:t>
      </w:r>
      <w:r w:rsidR="003E11E9" w:rsidRPr="001C573A">
        <w:rPr>
          <w:rFonts w:hint="eastAsia"/>
          <w:color w:val="auto"/>
        </w:rPr>
        <w:t>新一代國民身分證換發系統建置及維護案及中央印製廠之</w:t>
      </w:r>
      <w:r w:rsidR="003E11E9" w:rsidRPr="001C573A">
        <w:rPr>
          <w:bCs w:val="0"/>
          <w:color w:val="auto"/>
        </w:rPr>
        <w:t>PC晶片卡及印製設備乙式</w:t>
      </w:r>
      <w:r w:rsidR="003E11E9" w:rsidRPr="001C573A">
        <w:rPr>
          <w:rFonts w:hint="eastAsia"/>
          <w:bCs w:val="0"/>
          <w:color w:val="auto"/>
        </w:rPr>
        <w:t>案</w:t>
      </w:r>
      <w:r w:rsidR="003E11E9" w:rsidRPr="001C573A">
        <w:rPr>
          <w:rFonts w:hint="eastAsia"/>
          <w:color w:val="auto"/>
        </w:rPr>
        <w:t>之</w:t>
      </w:r>
      <w:r w:rsidRPr="001C573A">
        <w:rPr>
          <w:rFonts w:hint="eastAsia"/>
          <w:color w:val="auto"/>
        </w:rPr>
        <w:t>得標廠商或分包廠商或協助投標廠商。得標廠商若違反本項規定，本部得與得標廠商解除契約，並得追償損失，並得依「政府採購法」第</w:t>
      </w:r>
      <w:r w:rsidRPr="001C573A">
        <w:rPr>
          <w:color w:val="auto"/>
        </w:rPr>
        <w:t>101條第1項第12款規定辦理，將得標廠商刊登於政府採購公報。</w:t>
      </w:r>
    </w:p>
    <w:p w14:paraId="251707B0" w14:textId="77777777" w:rsidR="0021767A" w:rsidRPr="001C573A" w:rsidRDefault="00E149C1">
      <w:pPr>
        <w:widowControl/>
        <w:rPr>
          <w:bCs w:val="0"/>
          <w:color w:val="auto"/>
        </w:rPr>
      </w:pPr>
      <w:r w:rsidRPr="001C573A">
        <w:rPr>
          <w:bCs w:val="0"/>
          <w:color w:val="auto"/>
        </w:rPr>
        <w:br w:type="page"/>
      </w:r>
    </w:p>
    <w:p w14:paraId="251707B1" w14:textId="77777777" w:rsidR="0021767A" w:rsidRPr="001C573A" w:rsidRDefault="0021767A" w:rsidP="0021767A">
      <w:pPr>
        <w:pStyle w:val="1"/>
        <w:rPr>
          <w:bCs w:val="0"/>
          <w:color w:val="auto"/>
        </w:rPr>
      </w:pPr>
      <w:bookmarkStart w:id="22" w:name="_Toc28164369"/>
      <w:r w:rsidRPr="001C573A">
        <w:rPr>
          <w:rFonts w:hint="eastAsia"/>
          <w:bCs w:val="0"/>
          <w:color w:val="auto"/>
        </w:rPr>
        <w:lastRenderedPageBreak/>
        <w:t>專案驗收</w:t>
      </w:r>
      <w:bookmarkEnd w:id="22"/>
    </w:p>
    <w:p w14:paraId="251707B2" w14:textId="77777777" w:rsidR="0021767A" w:rsidRPr="001C573A" w:rsidRDefault="0021767A" w:rsidP="00F20CE3">
      <w:pPr>
        <w:pStyle w:val="2"/>
        <w:numPr>
          <w:ilvl w:val="0"/>
          <w:numId w:val="35"/>
        </w:numPr>
        <w:rPr>
          <w:bCs w:val="0"/>
          <w:color w:val="auto"/>
        </w:rPr>
      </w:pPr>
      <w:bookmarkStart w:id="23" w:name="_Toc28164370"/>
      <w:r w:rsidRPr="001C573A">
        <w:rPr>
          <w:rFonts w:hint="eastAsia"/>
          <w:bCs w:val="0"/>
          <w:color w:val="auto"/>
        </w:rPr>
        <w:t>專案驗收計畫</w:t>
      </w:r>
      <w:bookmarkEnd w:id="23"/>
    </w:p>
    <w:p w14:paraId="251707B3" w14:textId="77777777" w:rsidR="0021767A" w:rsidRPr="001C573A" w:rsidRDefault="00DF13CD" w:rsidP="00F20CE3">
      <w:pPr>
        <w:pStyle w:val="3"/>
        <w:numPr>
          <w:ilvl w:val="0"/>
          <w:numId w:val="115"/>
        </w:numPr>
        <w:rPr>
          <w:bCs w:val="0"/>
          <w:color w:val="auto"/>
        </w:rPr>
      </w:pPr>
      <w:r w:rsidRPr="001C573A">
        <w:rPr>
          <w:bCs w:val="0"/>
          <w:color w:val="auto"/>
        </w:rPr>
        <w:t>得標廠商</w:t>
      </w:r>
      <w:r w:rsidR="0021767A" w:rsidRPr="001C573A">
        <w:rPr>
          <w:bCs w:val="0"/>
          <w:color w:val="auto"/>
        </w:rPr>
        <w:t>須依本建議書徵求文件相關規定，於限期內完成各期所有履約事項，並於驗收前分期函請本部辦理驗收。</w:t>
      </w:r>
    </w:p>
    <w:p w14:paraId="251707B4" w14:textId="77777777" w:rsidR="0021767A" w:rsidRPr="001C573A" w:rsidRDefault="00DF13CD" w:rsidP="0021767A">
      <w:pPr>
        <w:pStyle w:val="3"/>
        <w:rPr>
          <w:bCs w:val="0"/>
          <w:color w:val="auto"/>
        </w:rPr>
      </w:pPr>
      <w:r w:rsidRPr="001C573A">
        <w:rPr>
          <w:bCs w:val="0"/>
          <w:color w:val="auto"/>
        </w:rPr>
        <w:t>得標廠商</w:t>
      </w:r>
      <w:r w:rsidR="0021767A" w:rsidRPr="001C573A">
        <w:rPr>
          <w:bCs w:val="0"/>
          <w:color w:val="auto"/>
        </w:rPr>
        <w:t>須於專案期間擬定詳細驗收</w:t>
      </w:r>
      <w:r w:rsidR="00F8470D" w:rsidRPr="001C573A">
        <w:rPr>
          <w:rFonts w:hint="eastAsia"/>
          <w:color w:val="auto"/>
        </w:rPr>
        <w:t>規劃</w:t>
      </w:r>
      <w:r w:rsidR="0021767A" w:rsidRPr="001C573A">
        <w:rPr>
          <w:bCs w:val="0"/>
          <w:color w:val="auto"/>
        </w:rPr>
        <w:t>並提出專案驗收計畫，並於「專案</w:t>
      </w:r>
      <w:r w:rsidR="007A3EDF" w:rsidRPr="001C573A">
        <w:rPr>
          <w:rFonts w:hint="eastAsia"/>
          <w:bCs w:val="0"/>
          <w:color w:val="auto"/>
        </w:rPr>
        <w:t>工作</w:t>
      </w:r>
      <w:r w:rsidR="0021767A" w:rsidRPr="001C573A">
        <w:rPr>
          <w:bCs w:val="0"/>
          <w:color w:val="auto"/>
        </w:rPr>
        <w:t>計畫書」提出，經本部核定後執行。</w:t>
      </w:r>
    </w:p>
    <w:p w14:paraId="251707B5" w14:textId="77777777" w:rsidR="00866DEB" w:rsidRPr="001C573A" w:rsidRDefault="00866DEB" w:rsidP="00866DEB">
      <w:pPr>
        <w:rPr>
          <w:color w:val="auto"/>
        </w:rPr>
      </w:pPr>
    </w:p>
    <w:p w14:paraId="251707B6" w14:textId="77777777" w:rsidR="005F1A50" w:rsidRPr="001C573A" w:rsidRDefault="002479B4" w:rsidP="005F1A50">
      <w:pPr>
        <w:pStyle w:val="2"/>
        <w:rPr>
          <w:bCs w:val="0"/>
          <w:color w:val="auto"/>
        </w:rPr>
      </w:pPr>
      <w:bookmarkStart w:id="24" w:name="_Toc28164371"/>
      <w:r w:rsidRPr="001C573A">
        <w:rPr>
          <w:rFonts w:hint="eastAsia"/>
          <w:bCs w:val="0"/>
          <w:color w:val="auto"/>
        </w:rPr>
        <w:t>驗收付款</w:t>
      </w:r>
      <w:r w:rsidR="004D21CF" w:rsidRPr="001C573A">
        <w:rPr>
          <w:rFonts w:hint="eastAsia"/>
          <w:bCs w:val="0"/>
          <w:color w:val="auto"/>
        </w:rPr>
        <w:t>交付項目</w:t>
      </w:r>
      <w:r w:rsidRPr="001C573A">
        <w:rPr>
          <w:rFonts w:hint="eastAsia"/>
          <w:bCs w:val="0"/>
          <w:color w:val="auto"/>
        </w:rPr>
        <w:t>及時程表</w:t>
      </w:r>
      <w:bookmarkEnd w:id="24"/>
    </w:p>
    <w:tbl>
      <w:tblPr>
        <w:tblW w:w="889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1E0" w:firstRow="1" w:lastRow="1" w:firstColumn="1" w:lastColumn="1" w:noHBand="0" w:noVBand="0"/>
      </w:tblPr>
      <w:tblGrid>
        <w:gridCol w:w="817"/>
        <w:gridCol w:w="1559"/>
        <w:gridCol w:w="5387"/>
        <w:gridCol w:w="1134"/>
      </w:tblGrid>
      <w:tr w:rsidR="00405DB4" w:rsidRPr="001C573A" w14:paraId="251707BB" w14:textId="77777777" w:rsidTr="006808BA">
        <w:trPr>
          <w:cantSplit/>
          <w:trHeight w:val="290"/>
          <w:tblHeader/>
        </w:trPr>
        <w:tc>
          <w:tcPr>
            <w:tcW w:w="817" w:type="dxa"/>
          </w:tcPr>
          <w:p w14:paraId="251707B7" w14:textId="77777777" w:rsidR="005F1A50" w:rsidRPr="001C573A" w:rsidRDefault="005F1A50" w:rsidP="005A1FD1">
            <w:pPr>
              <w:spacing w:line="420" w:lineRule="exact"/>
              <w:jc w:val="both"/>
              <w:rPr>
                <w:color w:val="auto"/>
              </w:rPr>
            </w:pPr>
            <w:r w:rsidRPr="001C573A">
              <w:rPr>
                <w:color w:val="auto"/>
              </w:rPr>
              <w:t>項次</w:t>
            </w:r>
          </w:p>
        </w:tc>
        <w:tc>
          <w:tcPr>
            <w:tcW w:w="1559" w:type="dxa"/>
          </w:tcPr>
          <w:p w14:paraId="251707B8" w14:textId="77777777" w:rsidR="005F1A50" w:rsidRPr="001C573A" w:rsidRDefault="005F1A50" w:rsidP="005A1FD1">
            <w:pPr>
              <w:spacing w:line="420" w:lineRule="exact"/>
              <w:jc w:val="both"/>
              <w:rPr>
                <w:color w:val="auto"/>
              </w:rPr>
            </w:pPr>
            <w:r w:rsidRPr="001C573A">
              <w:rPr>
                <w:color w:val="auto"/>
              </w:rPr>
              <w:t>交付期限</w:t>
            </w:r>
          </w:p>
        </w:tc>
        <w:tc>
          <w:tcPr>
            <w:tcW w:w="5387" w:type="dxa"/>
          </w:tcPr>
          <w:p w14:paraId="251707B9" w14:textId="77777777" w:rsidR="005F1A50" w:rsidRPr="001C573A" w:rsidRDefault="005F1A50" w:rsidP="005A1FD1">
            <w:pPr>
              <w:spacing w:line="420" w:lineRule="exact"/>
              <w:jc w:val="both"/>
              <w:rPr>
                <w:color w:val="auto"/>
              </w:rPr>
            </w:pPr>
            <w:r w:rsidRPr="001C573A">
              <w:rPr>
                <w:color w:val="auto"/>
              </w:rPr>
              <w:t>交　付　項　目</w:t>
            </w:r>
          </w:p>
        </w:tc>
        <w:tc>
          <w:tcPr>
            <w:tcW w:w="1134" w:type="dxa"/>
          </w:tcPr>
          <w:p w14:paraId="251707BA" w14:textId="77777777" w:rsidR="005F1A50" w:rsidRPr="001C573A" w:rsidRDefault="005F1A50" w:rsidP="005A1FD1">
            <w:pPr>
              <w:spacing w:line="420" w:lineRule="exact"/>
              <w:jc w:val="both"/>
              <w:rPr>
                <w:color w:val="auto"/>
              </w:rPr>
            </w:pPr>
            <w:r w:rsidRPr="001C573A">
              <w:rPr>
                <w:color w:val="auto"/>
              </w:rPr>
              <w:t>交付方式</w:t>
            </w:r>
          </w:p>
        </w:tc>
      </w:tr>
      <w:tr w:rsidR="00405DB4" w:rsidRPr="001C573A" w14:paraId="251707BD" w14:textId="77777777" w:rsidTr="00AE1402">
        <w:trPr>
          <w:cantSplit/>
          <w:trHeight w:val="369"/>
        </w:trPr>
        <w:tc>
          <w:tcPr>
            <w:tcW w:w="8897" w:type="dxa"/>
            <w:gridSpan w:val="4"/>
          </w:tcPr>
          <w:p w14:paraId="251707BC" w14:textId="77777777" w:rsidR="005F1A50" w:rsidRPr="001C573A" w:rsidRDefault="005F1A50" w:rsidP="005A1FD1">
            <w:pPr>
              <w:spacing w:line="420" w:lineRule="exact"/>
              <w:jc w:val="both"/>
              <w:rPr>
                <w:color w:val="auto"/>
              </w:rPr>
            </w:pPr>
            <w:r w:rsidRPr="001C573A">
              <w:rPr>
                <w:color w:val="auto"/>
              </w:rPr>
              <w:t>第1期</w:t>
            </w:r>
            <w:r w:rsidRPr="001C573A">
              <w:rPr>
                <w:rFonts w:hint="eastAsia"/>
                <w:color w:val="auto"/>
              </w:rPr>
              <w:t>交付項目</w:t>
            </w:r>
          </w:p>
        </w:tc>
      </w:tr>
      <w:tr w:rsidR="00405DB4" w:rsidRPr="001C573A" w14:paraId="251707C2" w14:textId="77777777" w:rsidTr="006808BA">
        <w:trPr>
          <w:cantSplit/>
        </w:trPr>
        <w:tc>
          <w:tcPr>
            <w:tcW w:w="817" w:type="dxa"/>
          </w:tcPr>
          <w:p w14:paraId="251707BE" w14:textId="77777777" w:rsidR="005F1A50" w:rsidRPr="001C573A" w:rsidRDefault="005F1A50" w:rsidP="00F20CE3">
            <w:pPr>
              <w:pStyle w:val="ac"/>
              <w:widowControl/>
              <w:numPr>
                <w:ilvl w:val="0"/>
                <w:numId w:val="47"/>
              </w:numPr>
              <w:spacing w:line="420" w:lineRule="exact"/>
              <w:ind w:leftChars="0"/>
              <w:jc w:val="both"/>
              <w:rPr>
                <w:color w:val="auto"/>
              </w:rPr>
            </w:pPr>
          </w:p>
        </w:tc>
        <w:tc>
          <w:tcPr>
            <w:tcW w:w="1559" w:type="dxa"/>
          </w:tcPr>
          <w:p w14:paraId="251707BF" w14:textId="77777777" w:rsidR="005F1A50" w:rsidRPr="001C573A" w:rsidRDefault="005F1A50" w:rsidP="005A1FD1">
            <w:pPr>
              <w:spacing w:line="420" w:lineRule="exact"/>
              <w:jc w:val="both"/>
              <w:rPr>
                <w:color w:val="auto"/>
              </w:rPr>
            </w:pPr>
            <w:r w:rsidRPr="001C573A">
              <w:rPr>
                <w:rFonts w:hint="eastAsia"/>
                <w:color w:val="auto"/>
              </w:rPr>
              <w:t>簽約日起10個日曆天內</w:t>
            </w:r>
          </w:p>
        </w:tc>
        <w:tc>
          <w:tcPr>
            <w:tcW w:w="5387" w:type="dxa"/>
          </w:tcPr>
          <w:p w14:paraId="251707C0" w14:textId="77777777" w:rsidR="005F1A50" w:rsidRPr="001C573A" w:rsidRDefault="005F1A50" w:rsidP="000E7ABF">
            <w:pPr>
              <w:widowControl/>
              <w:spacing w:line="420" w:lineRule="exact"/>
              <w:jc w:val="both"/>
              <w:rPr>
                <w:color w:val="auto"/>
              </w:rPr>
            </w:pPr>
            <w:r w:rsidRPr="001C573A">
              <w:rPr>
                <w:bCs w:val="0"/>
                <w:color w:val="auto"/>
              </w:rPr>
              <w:t>服務團隊成員名冊</w:t>
            </w:r>
          </w:p>
        </w:tc>
        <w:tc>
          <w:tcPr>
            <w:tcW w:w="1134" w:type="dxa"/>
          </w:tcPr>
          <w:p w14:paraId="251707C1" w14:textId="77777777" w:rsidR="005F1A50" w:rsidRPr="001C573A" w:rsidRDefault="005F1A50" w:rsidP="005A1FD1">
            <w:pPr>
              <w:spacing w:line="420" w:lineRule="exact"/>
              <w:jc w:val="both"/>
              <w:rPr>
                <w:color w:val="auto"/>
              </w:rPr>
            </w:pPr>
            <w:r w:rsidRPr="001C573A">
              <w:rPr>
                <w:color w:val="auto"/>
              </w:rPr>
              <w:t>書面2份及光碟2份</w:t>
            </w:r>
          </w:p>
        </w:tc>
      </w:tr>
      <w:tr w:rsidR="00405DB4" w:rsidRPr="001C573A" w14:paraId="251707D6" w14:textId="77777777" w:rsidTr="006808BA">
        <w:trPr>
          <w:cantSplit/>
        </w:trPr>
        <w:tc>
          <w:tcPr>
            <w:tcW w:w="817" w:type="dxa"/>
            <w:tcBorders>
              <w:bottom w:val="single" w:sz="4" w:space="0" w:color="auto"/>
            </w:tcBorders>
          </w:tcPr>
          <w:p w14:paraId="251707C3" w14:textId="77777777" w:rsidR="003A4FCD" w:rsidRPr="001C573A" w:rsidRDefault="003A4FCD" w:rsidP="00F20CE3">
            <w:pPr>
              <w:pStyle w:val="ac"/>
              <w:widowControl/>
              <w:numPr>
                <w:ilvl w:val="0"/>
                <w:numId w:val="47"/>
              </w:numPr>
              <w:spacing w:line="420" w:lineRule="exact"/>
              <w:ind w:leftChars="0"/>
              <w:jc w:val="both"/>
              <w:rPr>
                <w:color w:val="auto"/>
              </w:rPr>
            </w:pPr>
          </w:p>
        </w:tc>
        <w:tc>
          <w:tcPr>
            <w:tcW w:w="1559" w:type="dxa"/>
            <w:tcBorders>
              <w:bottom w:val="single" w:sz="4" w:space="0" w:color="auto"/>
            </w:tcBorders>
          </w:tcPr>
          <w:p w14:paraId="251707C4" w14:textId="77777777" w:rsidR="003A4FCD" w:rsidRPr="001C573A" w:rsidRDefault="003A4FCD" w:rsidP="000E7ABF">
            <w:pPr>
              <w:spacing w:line="420" w:lineRule="exact"/>
              <w:jc w:val="both"/>
              <w:rPr>
                <w:color w:val="auto"/>
              </w:rPr>
            </w:pPr>
            <w:r w:rsidRPr="001C573A">
              <w:rPr>
                <w:rFonts w:hint="eastAsia"/>
                <w:bCs w:val="0"/>
                <w:color w:val="auto"/>
              </w:rPr>
              <w:t>簽約日起</w:t>
            </w:r>
            <w:r w:rsidRPr="001C573A">
              <w:rPr>
                <w:bCs w:val="0"/>
                <w:color w:val="auto"/>
              </w:rPr>
              <w:t>2</w:t>
            </w:r>
            <w:r w:rsidRPr="001C573A">
              <w:rPr>
                <w:rFonts w:hint="eastAsia"/>
                <w:bCs w:val="0"/>
                <w:color w:val="auto"/>
              </w:rPr>
              <w:t>5</w:t>
            </w:r>
            <w:r w:rsidR="00A87193" w:rsidRPr="001C573A">
              <w:rPr>
                <w:rFonts w:hint="eastAsia"/>
                <w:bCs w:val="0"/>
                <w:color w:val="auto"/>
              </w:rPr>
              <w:t>個</w:t>
            </w:r>
            <w:r w:rsidRPr="001C573A">
              <w:rPr>
                <w:bCs w:val="0"/>
                <w:color w:val="auto"/>
              </w:rPr>
              <w:t>日曆天內</w:t>
            </w:r>
          </w:p>
        </w:tc>
        <w:tc>
          <w:tcPr>
            <w:tcW w:w="5387" w:type="dxa"/>
            <w:tcBorders>
              <w:bottom w:val="single" w:sz="4" w:space="0" w:color="auto"/>
            </w:tcBorders>
          </w:tcPr>
          <w:p w14:paraId="251707C5" w14:textId="77777777" w:rsidR="003A4FCD" w:rsidRPr="001C573A" w:rsidRDefault="003A4FCD" w:rsidP="003A4FCD">
            <w:pPr>
              <w:jc w:val="both"/>
              <w:rPr>
                <w:bCs w:val="0"/>
                <w:color w:val="auto"/>
              </w:rPr>
            </w:pPr>
            <w:r w:rsidRPr="001C573A">
              <w:rPr>
                <w:rFonts w:hint="eastAsia"/>
                <w:bCs w:val="0"/>
                <w:color w:val="auto"/>
              </w:rPr>
              <w:t>專案工作計畫書</w:t>
            </w:r>
            <w:r w:rsidR="000E7ABF" w:rsidRPr="001C573A">
              <w:rPr>
                <w:rFonts w:hint="eastAsia"/>
                <w:bCs w:val="0"/>
                <w:color w:val="auto"/>
              </w:rPr>
              <w:t>(屬重要性文件)</w:t>
            </w:r>
          </w:p>
          <w:p w14:paraId="251707C6" w14:textId="77777777" w:rsidR="005775B9" w:rsidRPr="001C573A" w:rsidRDefault="005775B9" w:rsidP="00F20CE3">
            <w:pPr>
              <w:pStyle w:val="ac"/>
              <w:numPr>
                <w:ilvl w:val="0"/>
                <w:numId w:val="41"/>
              </w:numPr>
              <w:ind w:leftChars="0"/>
              <w:jc w:val="both"/>
              <w:rPr>
                <w:bCs w:val="0"/>
                <w:color w:val="auto"/>
              </w:rPr>
            </w:pPr>
            <w:r w:rsidRPr="001C573A">
              <w:rPr>
                <w:bCs w:val="0"/>
                <w:color w:val="auto"/>
              </w:rPr>
              <w:t>專案規劃參數及其估計值之說明</w:t>
            </w:r>
            <w:r w:rsidRPr="001C573A">
              <w:rPr>
                <w:rFonts w:hint="eastAsia"/>
                <w:bCs w:val="0"/>
                <w:color w:val="auto"/>
              </w:rPr>
              <w:t>。</w:t>
            </w:r>
          </w:p>
          <w:p w14:paraId="251707C7" w14:textId="77777777" w:rsidR="005775B9" w:rsidRPr="001C573A" w:rsidRDefault="005775B9" w:rsidP="00F20CE3">
            <w:pPr>
              <w:pStyle w:val="ac"/>
              <w:numPr>
                <w:ilvl w:val="0"/>
                <w:numId w:val="41"/>
              </w:numPr>
              <w:ind w:leftChars="0"/>
              <w:jc w:val="both"/>
              <w:rPr>
                <w:bCs w:val="0"/>
                <w:color w:val="auto"/>
              </w:rPr>
            </w:pPr>
            <w:r w:rsidRPr="001C573A">
              <w:rPr>
                <w:bCs w:val="0"/>
                <w:color w:val="auto"/>
              </w:rPr>
              <w:t>分工結構圖(WBS) 及其所有工作包(Work Package) 之詳細描述。</w:t>
            </w:r>
          </w:p>
          <w:p w14:paraId="251707C8" w14:textId="77777777" w:rsidR="005775B9" w:rsidRPr="001C573A" w:rsidRDefault="005775B9" w:rsidP="00F20CE3">
            <w:pPr>
              <w:pStyle w:val="ac"/>
              <w:numPr>
                <w:ilvl w:val="0"/>
                <w:numId w:val="41"/>
              </w:numPr>
              <w:ind w:leftChars="0"/>
              <w:jc w:val="both"/>
              <w:rPr>
                <w:bCs w:val="0"/>
                <w:color w:val="auto"/>
              </w:rPr>
            </w:pPr>
            <w:r w:rsidRPr="001C573A">
              <w:rPr>
                <w:rFonts w:hint="eastAsia"/>
                <w:bCs w:val="0"/>
                <w:color w:val="auto"/>
              </w:rPr>
              <w:t>分工結構圖字典</w:t>
            </w:r>
            <w:r w:rsidRPr="001C573A">
              <w:rPr>
                <w:bCs w:val="0"/>
                <w:color w:val="auto"/>
              </w:rPr>
              <w:t>(WBS Dictionary)</w:t>
            </w:r>
          </w:p>
          <w:p w14:paraId="251707C9" w14:textId="77777777" w:rsidR="005775B9" w:rsidRPr="001C573A" w:rsidRDefault="005775B9" w:rsidP="00F20CE3">
            <w:pPr>
              <w:pStyle w:val="ac"/>
              <w:numPr>
                <w:ilvl w:val="0"/>
                <w:numId w:val="41"/>
              </w:numPr>
              <w:ind w:leftChars="0"/>
              <w:jc w:val="both"/>
              <w:rPr>
                <w:bCs w:val="0"/>
                <w:color w:val="auto"/>
              </w:rPr>
            </w:pPr>
            <w:r w:rsidRPr="001C573A">
              <w:rPr>
                <w:bCs w:val="0"/>
                <w:color w:val="auto"/>
              </w:rPr>
              <w:t>工作產品、工作項目屬性、工作</w:t>
            </w:r>
            <w:r w:rsidRPr="001C573A">
              <w:rPr>
                <w:rFonts w:hint="eastAsia"/>
                <w:bCs w:val="0"/>
                <w:color w:val="auto"/>
              </w:rPr>
              <w:t>量與費用的估計值之說明。</w:t>
            </w:r>
          </w:p>
          <w:p w14:paraId="251707CA" w14:textId="77777777" w:rsidR="005775B9" w:rsidRPr="001C573A" w:rsidRDefault="005775B9" w:rsidP="00F20CE3">
            <w:pPr>
              <w:pStyle w:val="ac"/>
              <w:numPr>
                <w:ilvl w:val="0"/>
                <w:numId w:val="41"/>
              </w:numPr>
              <w:ind w:leftChars="0"/>
              <w:jc w:val="both"/>
              <w:rPr>
                <w:bCs w:val="0"/>
                <w:color w:val="auto"/>
              </w:rPr>
            </w:pPr>
            <w:r w:rsidRPr="001C573A">
              <w:rPr>
                <w:bCs w:val="0"/>
                <w:color w:val="auto"/>
              </w:rPr>
              <w:t>專案時程表、時程相依關係及重要里程碑。</w:t>
            </w:r>
          </w:p>
          <w:p w14:paraId="251707CB" w14:textId="77777777" w:rsidR="005775B9" w:rsidRPr="001C573A" w:rsidRDefault="005775B9" w:rsidP="00F20CE3">
            <w:pPr>
              <w:pStyle w:val="ac"/>
              <w:numPr>
                <w:ilvl w:val="0"/>
                <w:numId w:val="41"/>
              </w:numPr>
              <w:ind w:leftChars="0"/>
              <w:jc w:val="both"/>
              <w:rPr>
                <w:bCs w:val="0"/>
                <w:color w:val="auto"/>
              </w:rPr>
            </w:pPr>
            <w:r w:rsidRPr="001C573A">
              <w:rPr>
                <w:bCs w:val="0"/>
                <w:color w:val="auto"/>
              </w:rPr>
              <w:t>專案管理工具</w:t>
            </w:r>
          </w:p>
          <w:p w14:paraId="251707CC" w14:textId="77777777" w:rsidR="005775B9" w:rsidRPr="001C573A" w:rsidRDefault="005775B9" w:rsidP="00F20CE3">
            <w:pPr>
              <w:pStyle w:val="3"/>
              <w:numPr>
                <w:ilvl w:val="0"/>
                <w:numId w:val="41"/>
              </w:numPr>
              <w:jc w:val="both"/>
              <w:rPr>
                <w:bCs w:val="0"/>
                <w:color w:val="auto"/>
              </w:rPr>
            </w:pPr>
            <w:r w:rsidRPr="001C573A">
              <w:rPr>
                <w:bCs w:val="0"/>
                <w:color w:val="auto"/>
              </w:rPr>
              <w:t>議題矯正措施準則、流程、作業程序及方法。</w:t>
            </w:r>
          </w:p>
          <w:p w14:paraId="251707CD" w14:textId="77777777" w:rsidR="005775B9" w:rsidRPr="001C573A" w:rsidRDefault="005775B9" w:rsidP="00F20CE3">
            <w:pPr>
              <w:pStyle w:val="3"/>
              <w:numPr>
                <w:ilvl w:val="0"/>
                <w:numId w:val="41"/>
              </w:numPr>
              <w:jc w:val="both"/>
              <w:rPr>
                <w:bCs w:val="0"/>
                <w:color w:val="auto"/>
              </w:rPr>
            </w:pPr>
            <w:r w:rsidRPr="001C573A">
              <w:rPr>
                <w:rFonts w:hint="eastAsia"/>
                <w:bCs w:val="0"/>
                <w:color w:val="auto"/>
              </w:rPr>
              <w:t>專案組織與人力</w:t>
            </w:r>
          </w:p>
          <w:p w14:paraId="251707CE" w14:textId="77777777" w:rsidR="005775B9" w:rsidRPr="001C573A" w:rsidRDefault="005775B9" w:rsidP="00F20CE3">
            <w:pPr>
              <w:pStyle w:val="3"/>
              <w:numPr>
                <w:ilvl w:val="0"/>
                <w:numId w:val="41"/>
              </w:numPr>
              <w:jc w:val="both"/>
              <w:rPr>
                <w:bCs w:val="0"/>
                <w:color w:val="auto"/>
              </w:rPr>
            </w:pPr>
            <w:r w:rsidRPr="001C573A">
              <w:rPr>
                <w:bCs w:val="0"/>
                <w:color w:val="auto"/>
              </w:rPr>
              <w:t>專案品質保證措施</w:t>
            </w:r>
          </w:p>
          <w:p w14:paraId="251707CF" w14:textId="77777777" w:rsidR="005775B9" w:rsidRPr="001C573A" w:rsidRDefault="005775B9" w:rsidP="00F20CE3">
            <w:pPr>
              <w:pStyle w:val="3"/>
              <w:numPr>
                <w:ilvl w:val="0"/>
                <w:numId w:val="41"/>
              </w:numPr>
              <w:jc w:val="both"/>
              <w:rPr>
                <w:bCs w:val="0"/>
                <w:color w:val="auto"/>
              </w:rPr>
            </w:pPr>
            <w:r w:rsidRPr="001C573A">
              <w:rPr>
                <w:bCs w:val="0"/>
                <w:color w:val="auto"/>
              </w:rPr>
              <w:t>建構管理</w:t>
            </w:r>
          </w:p>
          <w:p w14:paraId="251707D0" w14:textId="77777777" w:rsidR="005775B9" w:rsidRPr="001C573A" w:rsidRDefault="005775B9" w:rsidP="00F20CE3">
            <w:pPr>
              <w:pStyle w:val="3"/>
              <w:numPr>
                <w:ilvl w:val="0"/>
                <w:numId w:val="41"/>
              </w:numPr>
              <w:jc w:val="both"/>
              <w:rPr>
                <w:bCs w:val="0"/>
                <w:color w:val="auto"/>
              </w:rPr>
            </w:pPr>
            <w:r w:rsidRPr="001C573A">
              <w:rPr>
                <w:bCs w:val="0"/>
                <w:color w:val="auto"/>
              </w:rPr>
              <w:t>變更管理</w:t>
            </w:r>
          </w:p>
          <w:p w14:paraId="251707D1" w14:textId="77777777" w:rsidR="005775B9" w:rsidRPr="001C573A" w:rsidRDefault="005775B9" w:rsidP="00F20CE3">
            <w:pPr>
              <w:pStyle w:val="3"/>
              <w:numPr>
                <w:ilvl w:val="0"/>
                <w:numId w:val="41"/>
              </w:numPr>
              <w:jc w:val="both"/>
              <w:rPr>
                <w:bCs w:val="0"/>
                <w:color w:val="auto"/>
              </w:rPr>
            </w:pPr>
            <w:r w:rsidRPr="001C573A">
              <w:rPr>
                <w:bCs w:val="0"/>
                <w:color w:val="auto"/>
              </w:rPr>
              <w:t>分包廠商管理</w:t>
            </w:r>
          </w:p>
          <w:p w14:paraId="251707D2" w14:textId="77777777" w:rsidR="005775B9" w:rsidRPr="001C573A" w:rsidRDefault="005775B9" w:rsidP="00F20CE3">
            <w:pPr>
              <w:pStyle w:val="3"/>
              <w:numPr>
                <w:ilvl w:val="0"/>
                <w:numId w:val="41"/>
              </w:numPr>
              <w:jc w:val="both"/>
              <w:rPr>
                <w:bCs w:val="0"/>
                <w:color w:val="auto"/>
              </w:rPr>
            </w:pPr>
            <w:r w:rsidRPr="001C573A">
              <w:rPr>
                <w:bCs w:val="0"/>
                <w:color w:val="auto"/>
              </w:rPr>
              <w:t>風險管理</w:t>
            </w:r>
          </w:p>
          <w:p w14:paraId="251707D3" w14:textId="77777777" w:rsidR="005775B9" w:rsidRPr="001C573A" w:rsidRDefault="005775B9" w:rsidP="00F20CE3">
            <w:pPr>
              <w:pStyle w:val="3"/>
              <w:numPr>
                <w:ilvl w:val="0"/>
                <w:numId w:val="41"/>
              </w:numPr>
              <w:jc w:val="both"/>
              <w:rPr>
                <w:color w:val="auto"/>
              </w:rPr>
            </w:pPr>
            <w:r w:rsidRPr="001C573A">
              <w:rPr>
                <w:bCs w:val="0"/>
                <w:color w:val="auto"/>
              </w:rPr>
              <w:t>應變與備援措施</w:t>
            </w:r>
          </w:p>
          <w:p w14:paraId="251707D4" w14:textId="77777777" w:rsidR="003A4FCD" w:rsidRPr="001C573A" w:rsidRDefault="005775B9" w:rsidP="00F20CE3">
            <w:pPr>
              <w:pStyle w:val="3"/>
              <w:numPr>
                <w:ilvl w:val="0"/>
                <w:numId w:val="41"/>
              </w:numPr>
              <w:jc w:val="both"/>
              <w:rPr>
                <w:color w:val="auto"/>
              </w:rPr>
            </w:pPr>
            <w:r w:rsidRPr="001C573A">
              <w:rPr>
                <w:bCs w:val="0"/>
                <w:color w:val="auto"/>
              </w:rPr>
              <w:t>人員管理</w:t>
            </w:r>
          </w:p>
        </w:tc>
        <w:tc>
          <w:tcPr>
            <w:tcW w:w="1134" w:type="dxa"/>
            <w:tcBorders>
              <w:bottom w:val="single" w:sz="4" w:space="0" w:color="auto"/>
            </w:tcBorders>
          </w:tcPr>
          <w:p w14:paraId="251707D5" w14:textId="77777777" w:rsidR="003A4FCD" w:rsidRPr="001C573A" w:rsidRDefault="003A4FCD" w:rsidP="003A4FCD">
            <w:pPr>
              <w:spacing w:line="420" w:lineRule="exact"/>
              <w:jc w:val="both"/>
              <w:rPr>
                <w:color w:val="auto"/>
              </w:rPr>
            </w:pPr>
            <w:r w:rsidRPr="001C573A">
              <w:rPr>
                <w:color w:val="auto"/>
              </w:rPr>
              <w:t>書面</w:t>
            </w:r>
            <w:r w:rsidR="00957C79" w:rsidRPr="001C573A">
              <w:rPr>
                <w:rFonts w:hint="eastAsia"/>
                <w:color w:val="auto"/>
              </w:rPr>
              <w:t>10</w:t>
            </w:r>
            <w:r w:rsidRPr="001C573A">
              <w:rPr>
                <w:color w:val="auto"/>
              </w:rPr>
              <w:t>份及光碟2份</w:t>
            </w:r>
          </w:p>
        </w:tc>
      </w:tr>
      <w:tr w:rsidR="00405DB4" w:rsidRPr="001C573A" w14:paraId="251707E6" w14:textId="77777777" w:rsidTr="006808BA">
        <w:trPr>
          <w:cantSplit/>
        </w:trPr>
        <w:tc>
          <w:tcPr>
            <w:tcW w:w="817" w:type="dxa"/>
            <w:tcBorders>
              <w:bottom w:val="single" w:sz="4" w:space="0" w:color="auto"/>
            </w:tcBorders>
          </w:tcPr>
          <w:p w14:paraId="251707D7" w14:textId="77777777" w:rsidR="004257C5" w:rsidRPr="001C573A" w:rsidRDefault="004257C5" w:rsidP="00F20CE3">
            <w:pPr>
              <w:pStyle w:val="ac"/>
              <w:widowControl/>
              <w:numPr>
                <w:ilvl w:val="0"/>
                <w:numId w:val="47"/>
              </w:numPr>
              <w:spacing w:line="420" w:lineRule="exact"/>
              <w:ind w:leftChars="0"/>
              <w:jc w:val="both"/>
              <w:rPr>
                <w:color w:val="auto"/>
              </w:rPr>
            </w:pPr>
          </w:p>
        </w:tc>
        <w:tc>
          <w:tcPr>
            <w:tcW w:w="1559" w:type="dxa"/>
            <w:tcBorders>
              <w:bottom w:val="single" w:sz="4" w:space="0" w:color="auto"/>
            </w:tcBorders>
          </w:tcPr>
          <w:p w14:paraId="251707D8" w14:textId="77777777" w:rsidR="004257C5" w:rsidRPr="001C573A" w:rsidRDefault="004257C5" w:rsidP="008203F4">
            <w:pPr>
              <w:pStyle w:val="ac"/>
              <w:numPr>
                <w:ilvl w:val="1"/>
                <w:numId w:val="1"/>
              </w:numPr>
              <w:spacing w:line="420" w:lineRule="exact"/>
              <w:ind w:leftChars="0"/>
              <w:jc w:val="both"/>
              <w:rPr>
                <w:color w:val="auto"/>
              </w:rPr>
            </w:pPr>
            <w:r w:rsidRPr="001C573A">
              <w:rPr>
                <w:bCs w:val="0"/>
                <w:color w:val="auto"/>
              </w:rPr>
              <w:t>接獲本</w:t>
            </w:r>
            <w:r w:rsidRPr="001C573A">
              <w:rPr>
                <w:rFonts w:hint="eastAsia"/>
                <w:bCs w:val="0"/>
                <w:color w:val="auto"/>
              </w:rPr>
              <w:t>部</w:t>
            </w:r>
            <w:r w:rsidRPr="001C573A">
              <w:rPr>
                <w:bCs w:val="0"/>
                <w:color w:val="auto"/>
              </w:rPr>
              <w:t>轉交</w:t>
            </w:r>
            <w:r w:rsidR="004B39F2" w:rsidRPr="001C573A">
              <w:rPr>
                <w:rFonts w:hint="eastAsia"/>
                <w:bCs w:val="0"/>
                <w:color w:val="auto"/>
              </w:rPr>
              <w:t>（發文次日起計算）</w:t>
            </w:r>
            <w:r w:rsidRPr="001C573A">
              <w:rPr>
                <w:bCs w:val="0"/>
                <w:color w:val="auto"/>
              </w:rPr>
              <w:t>之</w:t>
            </w:r>
            <w:r w:rsidR="00D84E4E" w:rsidRPr="001C573A">
              <w:rPr>
                <w:bCs w:val="0"/>
                <w:color w:val="auto"/>
              </w:rPr>
              <w:t>系統建置案</w:t>
            </w:r>
            <w:r w:rsidRPr="001C573A">
              <w:rPr>
                <w:bCs w:val="0"/>
                <w:color w:val="auto"/>
              </w:rPr>
              <w:t>「</w:t>
            </w:r>
            <w:r w:rsidR="005A1FD1" w:rsidRPr="001C573A">
              <w:rPr>
                <w:color w:val="auto"/>
              </w:rPr>
              <w:t>專案工作計畫書</w:t>
            </w:r>
            <w:r w:rsidRPr="001C573A">
              <w:rPr>
                <w:bCs w:val="0"/>
                <w:color w:val="auto"/>
              </w:rPr>
              <w:t>」15</w:t>
            </w:r>
            <w:r w:rsidR="00140B27" w:rsidRPr="001C573A">
              <w:rPr>
                <w:rFonts w:hint="eastAsia"/>
                <w:bCs w:val="0"/>
                <w:color w:val="auto"/>
              </w:rPr>
              <w:t>個日曆天</w:t>
            </w:r>
            <w:r w:rsidRPr="001C573A">
              <w:rPr>
                <w:bCs w:val="0"/>
                <w:color w:val="auto"/>
              </w:rPr>
              <w:t>內</w:t>
            </w:r>
          </w:p>
          <w:p w14:paraId="251707D9" w14:textId="77777777" w:rsidR="008203F4" w:rsidRPr="001C573A" w:rsidRDefault="008203F4" w:rsidP="008203F4">
            <w:pPr>
              <w:pStyle w:val="ac"/>
              <w:numPr>
                <w:ilvl w:val="1"/>
                <w:numId w:val="1"/>
              </w:numPr>
              <w:spacing w:line="420" w:lineRule="exact"/>
              <w:ind w:leftChars="0"/>
              <w:jc w:val="both"/>
              <w:rPr>
                <w:color w:val="auto"/>
              </w:rPr>
            </w:pPr>
            <w:r w:rsidRPr="001C573A">
              <w:rPr>
                <w:color w:val="auto"/>
              </w:rPr>
              <w:t>接獲本部轉交</w:t>
            </w:r>
            <w:r w:rsidR="004B39F2" w:rsidRPr="001C573A">
              <w:rPr>
                <w:rFonts w:hint="eastAsia"/>
                <w:bCs w:val="0"/>
                <w:color w:val="auto"/>
              </w:rPr>
              <w:t>（發文次日起計算）</w:t>
            </w:r>
            <w:r w:rsidR="002D59F2" w:rsidRPr="001C573A">
              <w:rPr>
                <w:rFonts w:hint="eastAsia"/>
                <w:color w:val="auto"/>
              </w:rPr>
              <w:t>製卡案</w:t>
            </w:r>
            <w:r w:rsidRPr="001C573A">
              <w:rPr>
                <w:rFonts w:hint="eastAsia"/>
                <w:color w:val="auto"/>
              </w:rPr>
              <w:t>之相關文件</w:t>
            </w:r>
            <w:r w:rsidRPr="001C573A">
              <w:rPr>
                <w:color w:val="auto"/>
              </w:rPr>
              <w:t>15個日曆天內</w:t>
            </w:r>
          </w:p>
        </w:tc>
        <w:tc>
          <w:tcPr>
            <w:tcW w:w="5387" w:type="dxa"/>
            <w:tcBorders>
              <w:bottom w:val="single" w:sz="4" w:space="0" w:color="auto"/>
            </w:tcBorders>
          </w:tcPr>
          <w:p w14:paraId="251707DA" w14:textId="77777777" w:rsidR="004257C5" w:rsidRPr="001C573A" w:rsidRDefault="004257C5" w:rsidP="005A1FD1">
            <w:pPr>
              <w:jc w:val="both"/>
              <w:rPr>
                <w:bCs w:val="0"/>
                <w:color w:val="auto"/>
              </w:rPr>
            </w:pPr>
            <w:r w:rsidRPr="001C573A">
              <w:rPr>
                <w:rFonts w:hint="eastAsia"/>
                <w:bCs w:val="0"/>
                <w:color w:val="auto"/>
              </w:rPr>
              <w:t>履約監控計畫書</w:t>
            </w:r>
            <w:r w:rsidR="000E7ABF" w:rsidRPr="001C573A">
              <w:rPr>
                <w:rFonts w:hint="eastAsia"/>
                <w:bCs w:val="0"/>
                <w:color w:val="auto"/>
              </w:rPr>
              <w:t>(屬重要性文件)</w:t>
            </w:r>
            <w:r w:rsidRPr="001C573A">
              <w:rPr>
                <w:rFonts w:hint="eastAsia"/>
                <w:bCs w:val="0"/>
                <w:color w:val="auto"/>
              </w:rPr>
              <w:t>，內容須包含</w:t>
            </w:r>
          </w:p>
          <w:p w14:paraId="251707DB" w14:textId="77777777" w:rsidR="004257C5" w:rsidRPr="001C573A" w:rsidRDefault="004257C5" w:rsidP="00F20CE3">
            <w:pPr>
              <w:pStyle w:val="ac"/>
              <w:numPr>
                <w:ilvl w:val="0"/>
                <w:numId w:val="40"/>
              </w:numPr>
              <w:ind w:leftChars="0"/>
              <w:jc w:val="both"/>
              <w:rPr>
                <w:bCs w:val="0"/>
                <w:color w:val="auto"/>
              </w:rPr>
            </w:pPr>
            <w:r w:rsidRPr="001C573A">
              <w:rPr>
                <w:bCs w:val="0"/>
                <w:color w:val="auto"/>
              </w:rPr>
              <w:t>風險管理計畫</w:t>
            </w:r>
          </w:p>
          <w:p w14:paraId="251707DC" w14:textId="77777777" w:rsidR="004257C5" w:rsidRPr="001C573A" w:rsidRDefault="004257C5" w:rsidP="00F20CE3">
            <w:pPr>
              <w:pStyle w:val="ac"/>
              <w:numPr>
                <w:ilvl w:val="0"/>
                <w:numId w:val="40"/>
              </w:numPr>
              <w:ind w:leftChars="0"/>
              <w:jc w:val="both"/>
              <w:rPr>
                <w:bCs w:val="0"/>
                <w:color w:val="auto"/>
              </w:rPr>
            </w:pPr>
            <w:r w:rsidRPr="001C573A">
              <w:rPr>
                <w:bCs w:val="0"/>
                <w:color w:val="auto"/>
              </w:rPr>
              <w:t>品質保證計畫</w:t>
            </w:r>
          </w:p>
          <w:p w14:paraId="251707DD" w14:textId="77777777" w:rsidR="004257C5" w:rsidRPr="001C573A" w:rsidRDefault="004257C5" w:rsidP="00F20CE3">
            <w:pPr>
              <w:pStyle w:val="ac"/>
              <w:numPr>
                <w:ilvl w:val="0"/>
                <w:numId w:val="40"/>
              </w:numPr>
              <w:ind w:leftChars="0"/>
              <w:jc w:val="both"/>
              <w:rPr>
                <w:bCs w:val="0"/>
                <w:color w:val="auto"/>
              </w:rPr>
            </w:pPr>
            <w:r w:rsidRPr="001C573A">
              <w:rPr>
                <w:bCs w:val="0"/>
                <w:color w:val="auto"/>
              </w:rPr>
              <w:t>建構管理計畫</w:t>
            </w:r>
          </w:p>
          <w:p w14:paraId="251707DE" w14:textId="77777777" w:rsidR="004257C5" w:rsidRPr="001C573A" w:rsidRDefault="004257C5" w:rsidP="00F20CE3">
            <w:pPr>
              <w:pStyle w:val="ac"/>
              <w:numPr>
                <w:ilvl w:val="0"/>
                <w:numId w:val="40"/>
              </w:numPr>
              <w:ind w:leftChars="0"/>
              <w:jc w:val="both"/>
              <w:rPr>
                <w:bCs w:val="0"/>
                <w:color w:val="auto"/>
              </w:rPr>
            </w:pPr>
            <w:r w:rsidRPr="001C573A">
              <w:rPr>
                <w:bCs w:val="0"/>
                <w:color w:val="auto"/>
              </w:rPr>
              <w:t>議題矯正措施</w:t>
            </w:r>
          </w:p>
          <w:p w14:paraId="251707DF" w14:textId="77777777" w:rsidR="004257C5" w:rsidRPr="001C573A" w:rsidRDefault="004257C5" w:rsidP="00F20CE3">
            <w:pPr>
              <w:pStyle w:val="ac"/>
              <w:numPr>
                <w:ilvl w:val="0"/>
                <w:numId w:val="40"/>
              </w:numPr>
              <w:ind w:leftChars="0"/>
              <w:jc w:val="both"/>
              <w:rPr>
                <w:bCs w:val="0"/>
                <w:color w:val="auto"/>
              </w:rPr>
            </w:pPr>
            <w:r w:rsidRPr="001C573A">
              <w:rPr>
                <w:bCs w:val="0"/>
                <w:color w:val="auto"/>
              </w:rPr>
              <w:t>產品交付驗收計畫</w:t>
            </w:r>
          </w:p>
          <w:p w14:paraId="251707E0" w14:textId="77777777" w:rsidR="004257C5" w:rsidRPr="001C573A" w:rsidRDefault="004257C5" w:rsidP="00F20CE3">
            <w:pPr>
              <w:pStyle w:val="ac"/>
              <w:numPr>
                <w:ilvl w:val="0"/>
                <w:numId w:val="40"/>
              </w:numPr>
              <w:ind w:leftChars="0"/>
              <w:jc w:val="both"/>
              <w:rPr>
                <w:bCs w:val="0"/>
                <w:color w:val="auto"/>
              </w:rPr>
            </w:pPr>
            <w:r w:rsidRPr="001C573A">
              <w:rPr>
                <w:bCs w:val="0"/>
                <w:color w:val="auto"/>
              </w:rPr>
              <w:t>驗證及確認活動之執行方式</w:t>
            </w:r>
          </w:p>
          <w:p w14:paraId="251707E1" w14:textId="77777777" w:rsidR="004257C5" w:rsidRPr="001C573A" w:rsidRDefault="004257C5" w:rsidP="00F20CE3">
            <w:pPr>
              <w:pStyle w:val="ac"/>
              <w:numPr>
                <w:ilvl w:val="0"/>
                <w:numId w:val="40"/>
              </w:numPr>
              <w:ind w:leftChars="0"/>
              <w:jc w:val="both"/>
              <w:rPr>
                <w:bCs w:val="0"/>
                <w:color w:val="auto"/>
              </w:rPr>
            </w:pPr>
            <w:r w:rsidRPr="001C573A">
              <w:rPr>
                <w:bCs w:val="0"/>
                <w:color w:val="auto"/>
              </w:rPr>
              <w:t>各類型測試之流程、作業及程序方法</w:t>
            </w:r>
          </w:p>
          <w:p w14:paraId="251707E2" w14:textId="77777777" w:rsidR="004257C5" w:rsidRPr="001C573A" w:rsidRDefault="004257C5" w:rsidP="00F20CE3">
            <w:pPr>
              <w:pStyle w:val="ac"/>
              <w:numPr>
                <w:ilvl w:val="0"/>
                <w:numId w:val="40"/>
              </w:numPr>
              <w:ind w:leftChars="0"/>
              <w:jc w:val="both"/>
              <w:rPr>
                <w:bCs w:val="0"/>
                <w:color w:val="auto"/>
              </w:rPr>
            </w:pPr>
            <w:r w:rsidRPr="001C573A">
              <w:rPr>
                <w:bCs w:val="0"/>
                <w:color w:val="auto"/>
              </w:rPr>
              <w:t>驗證及確認結果分析之流程、作業及程序方法</w:t>
            </w:r>
          </w:p>
          <w:p w14:paraId="251707E3" w14:textId="77777777" w:rsidR="004257C5" w:rsidRPr="001C573A" w:rsidRDefault="004257C5" w:rsidP="00F20CE3">
            <w:pPr>
              <w:pStyle w:val="ac"/>
              <w:numPr>
                <w:ilvl w:val="0"/>
                <w:numId w:val="40"/>
              </w:numPr>
              <w:ind w:leftChars="0"/>
              <w:jc w:val="both"/>
              <w:rPr>
                <w:bCs w:val="0"/>
                <w:color w:val="auto"/>
              </w:rPr>
            </w:pPr>
            <w:r w:rsidRPr="001C573A">
              <w:rPr>
                <w:bCs w:val="0"/>
                <w:color w:val="auto"/>
              </w:rPr>
              <w:t>各項驗證及確認活動之規劃書、驗證確認報告、缺失分析報告之格式</w:t>
            </w:r>
          </w:p>
          <w:p w14:paraId="251707E4" w14:textId="77777777" w:rsidR="004257C5" w:rsidRPr="001C573A" w:rsidRDefault="004257C5" w:rsidP="00F20CE3">
            <w:pPr>
              <w:pStyle w:val="ac"/>
              <w:numPr>
                <w:ilvl w:val="0"/>
                <w:numId w:val="40"/>
              </w:numPr>
              <w:ind w:leftChars="0"/>
              <w:jc w:val="both"/>
              <w:rPr>
                <w:bCs w:val="0"/>
                <w:color w:val="auto"/>
              </w:rPr>
            </w:pPr>
            <w:r w:rsidRPr="001C573A">
              <w:rPr>
                <w:bCs w:val="0"/>
                <w:color w:val="auto"/>
              </w:rPr>
              <w:t>各項驗證及確認活動之成效及其標準與達成之目標</w:t>
            </w:r>
          </w:p>
        </w:tc>
        <w:tc>
          <w:tcPr>
            <w:tcW w:w="1134" w:type="dxa"/>
            <w:tcBorders>
              <w:bottom w:val="single" w:sz="4" w:space="0" w:color="auto"/>
            </w:tcBorders>
          </w:tcPr>
          <w:p w14:paraId="251707E5" w14:textId="77777777" w:rsidR="004257C5" w:rsidRPr="001C573A" w:rsidRDefault="004257C5" w:rsidP="005A1FD1">
            <w:pPr>
              <w:spacing w:line="420" w:lineRule="exact"/>
              <w:jc w:val="both"/>
              <w:rPr>
                <w:color w:val="auto"/>
              </w:rPr>
            </w:pPr>
            <w:r w:rsidRPr="001C573A">
              <w:rPr>
                <w:color w:val="auto"/>
              </w:rPr>
              <w:t>書面</w:t>
            </w:r>
            <w:r w:rsidR="00957C79" w:rsidRPr="001C573A">
              <w:rPr>
                <w:rFonts w:hint="eastAsia"/>
                <w:color w:val="auto"/>
              </w:rPr>
              <w:t>10</w:t>
            </w:r>
            <w:r w:rsidRPr="001C573A">
              <w:rPr>
                <w:color w:val="auto"/>
              </w:rPr>
              <w:t>份及光碟2份</w:t>
            </w:r>
          </w:p>
        </w:tc>
      </w:tr>
      <w:tr w:rsidR="00405DB4" w:rsidRPr="001C573A" w14:paraId="251707F2" w14:textId="77777777" w:rsidTr="006808BA">
        <w:trPr>
          <w:cantSplit/>
        </w:trPr>
        <w:tc>
          <w:tcPr>
            <w:tcW w:w="817" w:type="dxa"/>
            <w:tcBorders>
              <w:bottom w:val="single" w:sz="4" w:space="0" w:color="auto"/>
            </w:tcBorders>
          </w:tcPr>
          <w:p w14:paraId="251707E7" w14:textId="77777777" w:rsidR="004257C5" w:rsidRPr="001C573A" w:rsidRDefault="004257C5" w:rsidP="00F20CE3">
            <w:pPr>
              <w:pStyle w:val="ac"/>
              <w:widowControl/>
              <w:numPr>
                <w:ilvl w:val="0"/>
                <w:numId w:val="47"/>
              </w:numPr>
              <w:spacing w:line="420" w:lineRule="exact"/>
              <w:ind w:leftChars="0"/>
              <w:jc w:val="both"/>
              <w:rPr>
                <w:color w:val="auto"/>
              </w:rPr>
            </w:pPr>
          </w:p>
        </w:tc>
        <w:tc>
          <w:tcPr>
            <w:tcW w:w="1559" w:type="dxa"/>
            <w:tcBorders>
              <w:bottom w:val="single" w:sz="4" w:space="0" w:color="auto"/>
            </w:tcBorders>
          </w:tcPr>
          <w:p w14:paraId="251707E8" w14:textId="77777777" w:rsidR="004257C5" w:rsidRPr="001C573A" w:rsidRDefault="004257C5" w:rsidP="005A1FD1">
            <w:pPr>
              <w:spacing w:line="420" w:lineRule="exact"/>
              <w:jc w:val="both"/>
              <w:rPr>
                <w:bCs w:val="0"/>
                <w:color w:val="auto"/>
              </w:rPr>
            </w:pPr>
            <w:r w:rsidRPr="001C573A">
              <w:rPr>
                <w:rFonts w:hint="eastAsia"/>
                <w:bCs w:val="0"/>
                <w:color w:val="auto"/>
              </w:rPr>
              <w:t>每月5日前</w:t>
            </w:r>
            <w:r w:rsidR="000E7ABF" w:rsidRPr="001C573A">
              <w:rPr>
                <w:rFonts w:hint="eastAsia"/>
                <w:bCs w:val="0"/>
                <w:color w:val="auto"/>
              </w:rPr>
              <w:t>(屬常態性文件)</w:t>
            </w:r>
          </w:p>
          <w:p w14:paraId="251707E9" w14:textId="77777777" w:rsidR="00110385" w:rsidRPr="001C573A" w:rsidRDefault="00110385" w:rsidP="005A1FD1">
            <w:pPr>
              <w:spacing w:line="420" w:lineRule="exact"/>
              <w:jc w:val="both"/>
              <w:rPr>
                <w:bCs w:val="0"/>
                <w:color w:val="auto"/>
              </w:rPr>
            </w:pPr>
            <w:r w:rsidRPr="001C573A">
              <w:rPr>
                <w:rFonts w:hint="eastAsia"/>
                <w:bCs w:val="0"/>
                <w:color w:val="auto"/>
              </w:rPr>
              <w:t>（109年2月5日、</w:t>
            </w:r>
            <w:r w:rsidR="005E1B57" w:rsidRPr="001C573A">
              <w:rPr>
                <w:rFonts w:hint="eastAsia"/>
                <w:bCs w:val="0"/>
                <w:color w:val="auto"/>
              </w:rPr>
              <w:t>3月5日、4月5日、5月5日、6月5日</w:t>
            </w:r>
            <w:r w:rsidRPr="001C573A">
              <w:rPr>
                <w:rFonts w:hint="eastAsia"/>
                <w:bCs w:val="0"/>
                <w:color w:val="auto"/>
              </w:rPr>
              <w:t>）</w:t>
            </w:r>
          </w:p>
        </w:tc>
        <w:tc>
          <w:tcPr>
            <w:tcW w:w="5387" w:type="dxa"/>
            <w:tcBorders>
              <w:bottom w:val="single" w:sz="4" w:space="0" w:color="auto"/>
            </w:tcBorders>
          </w:tcPr>
          <w:p w14:paraId="251707EA" w14:textId="77777777" w:rsidR="004257C5" w:rsidRPr="001C573A" w:rsidRDefault="004257C5" w:rsidP="00F20CE3">
            <w:pPr>
              <w:pStyle w:val="ac"/>
              <w:numPr>
                <w:ilvl w:val="0"/>
                <w:numId w:val="42"/>
              </w:numPr>
              <w:ind w:leftChars="0"/>
              <w:jc w:val="both"/>
              <w:rPr>
                <w:bCs w:val="0"/>
                <w:color w:val="auto"/>
              </w:rPr>
            </w:pPr>
            <w:r w:rsidRPr="001C573A">
              <w:rPr>
                <w:bCs w:val="0"/>
                <w:color w:val="auto"/>
              </w:rPr>
              <w:t>專案工作小組每月</w:t>
            </w:r>
            <w:r w:rsidR="00BE56FE" w:rsidRPr="001C573A">
              <w:rPr>
                <w:rFonts w:hint="eastAsia"/>
                <w:bCs w:val="0"/>
                <w:color w:val="auto"/>
              </w:rPr>
              <w:t>交付前一個月</w:t>
            </w:r>
            <w:r w:rsidRPr="001C573A">
              <w:rPr>
                <w:bCs w:val="0"/>
                <w:color w:val="auto"/>
              </w:rPr>
              <w:t>工作報告</w:t>
            </w:r>
          </w:p>
          <w:p w14:paraId="251707EB" w14:textId="77777777" w:rsidR="004257C5" w:rsidRPr="001C573A" w:rsidRDefault="004257C5" w:rsidP="00F20CE3">
            <w:pPr>
              <w:pStyle w:val="ac"/>
              <w:numPr>
                <w:ilvl w:val="0"/>
                <w:numId w:val="42"/>
              </w:numPr>
              <w:ind w:leftChars="0"/>
              <w:jc w:val="both"/>
              <w:rPr>
                <w:bCs w:val="0"/>
                <w:color w:val="auto"/>
              </w:rPr>
            </w:pPr>
            <w:r w:rsidRPr="001C573A">
              <w:rPr>
                <w:bCs w:val="0"/>
                <w:color w:val="auto"/>
              </w:rPr>
              <w:t>會議</w:t>
            </w:r>
            <w:r w:rsidR="00D57358" w:rsidRPr="001C573A">
              <w:rPr>
                <w:rFonts w:hint="eastAsia"/>
                <w:bCs w:val="0"/>
                <w:color w:val="auto"/>
              </w:rPr>
              <w:t>紀</w:t>
            </w:r>
            <w:r w:rsidR="00D57358" w:rsidRPr="001C573A">
              <w:rPr>
                <w:bCs w:val="0"/>
                <w:color w:val="auto"/>
              </w:rPr>
              <w:t>錄</w:t>
            </w:r>
            <w:r w:rsidRPr="001C573A">
              <w:rPr>
                <w:bCs w:val="0"/>
                <w:color w:val="auto"/>
              </w:rPr>
              <w:t>及</w:t>
            </w:r>
            <w:r w:rsidR="00D57358" w:rsidRPr="001C573A">
              <w:rPr>
                <w:rFonts w:hint="eastAsia"/>
                <w:bCs w:val="0"/>
                <w:color w:val="auto"/>
              </w:rPr>
              <w:t>會議</w:t>
            </w:r>
            <w:r w:rsidR="00D57358" w:rsidRPr="001C573A">
              <w:rPr>
                <w:bCs w:val="0"/>
                <w:color w:val="auto"/>
              </w:rPr>
              <w:t>出席簽到</w:t>
            </w:r>
            <w:r w:rsidR="00D57358" w:rsidRPr="001C573A">
              <w:rPr>
                <w:rFonts w:hint="eastAsia"/>
                <w:bCs w:val="0"/>
                <w:color w:val="auto"/>
              </w:rPr>
              <w:t>表</w:t>
            </w:r>
          </w:p>
          <w:p w14:paraId="251707EC" w14:textId="77777777" w:rsidR="004257C5" w:rsidRPr="001C573A" w:rsidRDefault="004257C5" w:rsidP="00F20CE3">
            <w:pPr>
              <w:pStyle w:val="ac"/>
              <w:numPr>
                <w:ilvl w:val="0"/>
                <w:numId w:val="42"/>
              </w:numPr>
              <w:ind w:leftChars="0"/>
              <w:jc w:val="both"/>
              <w:rPr>
                <w:bCs w:val="0"/>
                <w:color w:val="auto"/>
              </w:rPr>
            </w:pPr>
            <w:r w:rsidRPr="001C573A">
              <w:rPr>
                <w:bCs w:val="0"/>
                <w:color w:val="auto"/>
              </w:rPr>
              <w:t>定期</w:t>
            </w:r>
            <w:r w:rsidR="00263630" w:rsidRPr="001C573A">
              <w:rPr>
                <w:rFonts w:hint="eastAsia"/>
                <w:bCs w:val="0"/>
                <w:color w:val="auto"/>
              </w:rPr>
              <w:t>及</w:t>
            </w:r>
            <w:r w:rsidR="00263630" w:rsidRPr="001C573A">
              <w:rPr>
                <w:bCs w:val="0"/>
                <w:color w:val="auto"/>
              </w:rPr>
              <w:t>不定期</w:t>
            </w:r>
            <w:r w:rsidRPr="001C573A">
              <w:rPr>
                <w:bCs w:val="0"/>
                <w:color w:val="auto"/>
              </w:rPr>
              <w:t>訪查紀錄及</w:t>
            </w:r>
            <w:r w:rsidR="00E076A4" w:rsidRPr="001C573A">
              <w:rPr>
                <w:bCs w:val="0"/>
                <w:color w:val="auto"/>
              </w:rPr>
              <w:t>系統建置案</w:t>
            </w:r>
            <w:r w:rsidRPr="001C573A">
              <w:rPr>
                <w:bCs w:val="0"/>
                <w:color w:val="auto"/>
              </w:rPr>
              <w:t>改正措施查核及複查紀錄</w:t>
            </w:r>
          </w:p>
          <w:p w14:paraId="251707ED" w14:textId="77777777" w:rsidR="004257C5" w:rsidRPr="001C573A" w:rsidRDefault="004257C5" w:rsidP="00F20CE3">
            <w:pPr>
              <w:pStyle w:val="ac"/>
              <w:numPr>
                <w:ilvl w:val="0"/>
                <w:numId w:val="42"/>
              </w:numPr>
              <w:ind w:leftChars="0"/>
              <w:jc w:val="both"/>
              <w:rPr>
                <w:bCs w:val="0"/>
                <w:color w:val="auto"/>
              </w:rPr>
            </w:pPr>
            <w:r w:rsidRPr="001C573A">
              <w:rPr>
                <w:bCs w:val="0"/>
                <w:color w:val="auto"/>
              </w:rPr>
              <w:t>每月履約監控報告(含資通安全作業監督)</w:t>
            </w:r>
          </w:p>
          <w:p w14:paraId="251707EE" w14:textId="77777777" w:rsidR="004257C5" w:rsidRPr="001C573A" w:rsidRDefault="00E076A4" w:rsidP="00F20CE3">
            <w:pPr>
              <w:pStyle w:val="ac"/>
              <w:numPr>
                <w:ilvl w:val="0"/>
                <w:numId w:val="42"/>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4257C5" w:rsidRPr="001C573A">
              <w:rPr>
                <w:bCs w:val="0"/>
                <w:color w:val="auto"/>
              </w:rPr>
              <w:t>文件審查報告</w:t>
            </w:r>
          </w:p>
          <w:p w14:paraId="251707EF" w14:textId="77777777" w:rsidR="004257C5" w:rsidRPr="001C573A" w:rsidRDefault="00E076A4" w:rsidP="00F20CE3">
            <w:pPr>
              <w:pStyle w:val="ac"/>
              <w:numPr>
                <w:ilvl w:val="0"/>
                <w:numId w:val="42"/>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4257C5" w:rsidRPr="001C573A">
              <w:rPr>
                <w:bCs w:val="0"/>
                <w:color w:val="auto"/>
              </w:rPr>
              <w:t>驗證測試紀錄及報告</w:t>
            </w:r>
          </w:p>
          <w:p w14:paraId="251707F0" w14:textId="77777777" w:rsidR="004257C5" w:rsidRPr="001C573A" w:rsidRDefault="00E076A4" w:rsidP="00F20CE3">
            <w:pPr>
              <w:pStyle w:val="ac"/>
              <w:numPr>
                <w:ilvl w:val="0"/>
                <w:numId w:val="42"/>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4257C5" w:rsidRPr="001C573A">
              <w:rPr>
                <w:bCs w:val="0"/>
                <w:color w:val="auto"/>
              </w:rPr>
              <w:t>其他專案品質管理紀錄</w:t>
            </w:r>
          </w:p>
        </w:tc>
        <w:tc>
          <w:tcPr>
            <w:tcW w:w="1134" w:type="dxa"/>
            <w:tcBorders>
              <w:bottom w:val="single" w:sz="4" w:space="0" w:color="auto"/>
            </w:tcBorders>
          </w:tcPr>
          <w:p w14:paraId="251707F1" w14:textId="77777777" w:rsidR="004257C5" w:rsidRPr="001C573A" w:rsidRDefault="004257C5" w:rsidP="005A1FD1">
            <w:pPr>
              <w:spacing w:line="420" w:lineRule="exact"/>
              <w:jc w:val="both"/>
              <w:rPr>
                <w:color w:val="auto"/>
              </w:rPr>
            </w:pPr>
            <w:r w:rsidRPr="001C573A">
              <w:rPr>
                <w:color w:val="auto"/>
              </w:rPr>
              <w:t>書面2份及光碟2份</w:t>
            </w:r>
          </w:p>
        </w:tc>
      </w:tr>
      <w:tr w:rsidR="00405DB4" w:rsidRPr="001C573A" w14:paraId="251707F4" w14:textId="77777777" w:rsidTr="00AE1402">
        <w:trPr>
          <w:cantSplit/>
          <w:trHeight w:val="412"/>
        </w:trPr>
        <w:tc>
          <w:tcPr>
            <w:tcW w:w="8897" w:type="dxa"/>
            <w:gridSpan w:val="4"/>
          </w:tcPr>
          <w:p w14:paraId="251707F3" w14:textId="77777777" w:rsidR="004257C5" w:rsidRPr="001C573A" w:rsidRDefault="004257C5" w:rsidP="005A1FD1">
            <w:pPr>
              <w:spacing w:line="420" w:lineRule="exact"/>
              <w:jc w:val="both"/>
              <w:rPr>
                <w:color w:val="auto"/>
              </w:rPr>
            </w:pPr>
            <w:r w:rsidRPr="001C573A">
              <w:rPr>
                <w:color w:val="auto"/>
              </w:rPr>
              <w:lastRenderedPageBreak/>
              <w:t>第2期</w:t>
            </w:r>
            <w:r w:rsidR="005A1FD1" w:rsidRPr="001C573A">
              <w:rPr>
                <w:rFonts w:hint="eastAsia"/>
                <w:color w:val="auto"/>
              </w:rPr>
              <w:t>交付</w:t>
            </w:r>
            <w:r w:rsidRPr="001C573A">
              <w:rPr>
                <w:rFonts w:hint="eastAsia"/>
                <w:color w:val="auto"/>
              </w:rPr>
              <w:t>項目</w:t>
            </w:r>
          </w:p>
        </w:tc>
      </w:tr>
      <w:tr w:rsidR="00405DB4" w:rsidRPr="001C573A" w14:paraId="25170801" w14:textId="77777777" w:rsidTr="006808BA">
        <w:trPr>
          <w:cantSplit/>
        </w:trPr>
        <w:tc>
          <w:tcPr>
            <w:tcW w:w="817" w:type="dxa"/>
          </w:tcPr>
          <w:p w14:paraId="251707F5" w14:textId="77777777" w:rsidR="005A1FD1" w:rsidRPr="001C573A" w:rsidRDefault="005A1FD1" w:rsidP="00F20CE3">
            <w:pPr>
              <w:pStyle w:val="ac"/>
              <w:widowControl/>
              <w:numPr>
                <w:ilvl w:val="0"/>
                <w:numId w:val="48"/>
              </w:numPr>
              <w:spacing w:line="420" w:lineRule="exact"/>
              <w:ind w:leftChars="0"/>
              <w:jc w:val="both"/>
              <w:rPr>
                <w:color w:val="auto"/>
              </w:rPr>
            </w:pPr>
          </w:p>
        </w:tc>
        <w:tc>
          <w:tcPr>
            <w:tcW w:w="1559" w:type="dxa"/>
          </w:tcPr>
          <w:p w14:paraId="251707F6" w14:textId="77777777" w:rsidR="005A1FD1" w:rsidRPr="001C573A" w:rsidRDefault="005A1FD1" w:rsidP="005A1FD1">
            <w:pPr>
              <w:spacing w:line="420" w:lineRule="exact"/>
              <w:jc w:val="both"/>
              <w:rPr>
                <w:color w:val="auto"/>
              </w:rPr>
            </w:pPr>
            <w:r w:rsidRPr="001C573A">
              <w:rPr>
                <w:rFonts w:hint="eastAsia"/>
                <w:color w:val="auto"/>
              </w:rPr>
              <w:t>每月5日前</w:t>
            </w:r>
            <w:r w:rsidR="000E7ABF" w:rsidRPr="001C573A">
              <w:rPr>
                <w:rFonts w:hint="eastAsia"/>
                <w:bCs w:val="0"/>
                <w:color w:val="auto"/>
              </w:rPr>
              <w:t>(屬常態性文件)</w:t>
            </w:r>
          </w:p>
          <w:p w14:paraId="251707F7" w14:textId="77777777" w:rsidR="008D00C6" w:rsidRPr="001C573A" w:rsidRDefault="008D00C6" w:rsidP="005A1FD1">
            <w:pPr>
              <w:spacing w:line="420" w:lineRule="exact"/>
              <w:jc w:val="both"/>
              <w:rPr>
                <w:color w:val="auto"/>
              </w:rPr>
            </w:pPr>
            <w:r w:rsidRPr="001C573A">
              <w:rPr>
                <w:rFonts w:hint="eastAsia"/>
                <w:color w:val="auto"/>
              </w:rPr>
              <w:t>（109年</w:t>
            </w:r>
            <w:r w:rsidR="00967241" w:rsidRPr="001C573A">
              <w:rPr>
                <w:rFonts w:hint="eastAsia"/>
                <w:color w:val="auto"/>
              </w:rPr>
              <w:t>7月5日、8月5日、</w:t>
            </w:r>
            <w:r w:rsidR="00BE56FE" w:rsidRPr="001C573A">
              <w:rPr>
                <w:rFonts w:hint="eastAsia"/>
                <w:color w:val="auto"/>
              </w:rPr>
              <w:t>9</w:t>
            </w:r>
            <w:r w:rsidR="005E1B57" w:rsidRPr="001C573A">
              <w:rPr>
                <w:rFonts w:hint="eastAsia"/>
                <w:bCs w:val="0"/>
                <w:color w:val="auto"/>
              </w:rPr>
              <w:t>月5日、10月5日、11月5日、12月5日、</w:t>
            </w:r>
            <w:r w:rsidRPr="001C573A">
              <w:rPr>
                <w:rFonts w:hint="eastAsia"/>
                <w:color w:val="auto"/>
              </w:rPr>
              <w:t>）</w:t>
            </w:r>
          </w:p>
        </w:tc>
        <w:tc>
          <w:tcPr>
            <w:tcW w:w="5387" w:type="dxa"/>
            <w:tcBorders>
              <w:bottom w:val="single" w:sz="4" w:space="0" w:color="auto"/>
            </w:tcBorders>
          </w:tcPr>
          <w:p w14:paraId="251707F8" w14:textId="77777777" w:rsidR="005A1FD1" w:rsidRPr="001C573A" w:rsidRDefault="005A1FD1" w:rsidP="005A1FD1">
            <w:pPr>
              <w:jc w:val="both"/>
              <w:rPr>
                <w:bCs w:val="0"/>
                <w:color w:val="auto"/>
              </w:rPr>
            </w:pPr>
            <w:r w:rsidRPr="001C573A">
              <w:rPr>
                <w:rFonts w:hint="eastAsia"/>
                <w:bCs w:val="0"/>
                <w:color w:val="auto"/>
              </w:rPr>
              <w:t>第二期驗收報告，包含</w:t>
            </w:r>
          </w:p>
          <w:p w14:paraId="251707F9" w14:textId="77777777" w:rsidR="005A1FD1" w:rsidRPr="001C573A" w:rsidRDefault="005A1FD1" w:rsidP="00F20CE3">
            <w:pPr>
              <w:pStyle w:val="ac"/>
              <w:numPr>
                <w:ilvl w:val="0"/>
                <w:numId w:val="43"/>
              </w:numPr>
              <w:ind w:leftChars="0"/>
              <w:jc w:val="both"/>
              <w:rPr>
                <w:bCs w:val="0"/>
                <w:color w:val="auto"/>
              </w:rPr>
            </w:pPr>
            <w:r w:rsidRPr="001C573A">
              <w:rPr>
                <w:bCs w:val="0"/>
                <w:color w:val="auto"/>
              </w:rPr>
              <w:t>專案工作小組</w:t>
            </w:r>
            <w:r w:rsidR="005834CD" w:rsidRPr="001C573A">
              <w:rPr>
                <w:rFonts w:hint="eastAsia"/>
                <w:bCs w:val="0"/>
                <w:color w:val="auto"/>
              </w:rPr>
              <w:t>每月</w:t>
            </w:r>
            <w:r w:rsidR="00BE56FE" w:rsidRPr="001C573A">
              <w:rPr>
                <w:rFonts w:hint="eastAsia"/>
                <w:bCs w:val="0"/>
                <w:color w:val="auto"/>
              </w:rPr>
              <w:t>交付前一個月</w:t>
            </w:r>
            <w:r w:rsidRPr="001C573A">
              <w:rPr>
                <w:bCs w:val="0"/>
                <w:color w:val="auto"/>
              </w:rPr>
              <w:t>工作報告</w:t>
            </w:r>
          </w:p>
          <w:p w14:paraId="251707FA" w14:textId="77777777" w:rsidR="00D57358" w:rsidRPr="001C573A" w:rsidRDefault="00D57358" w:rsidP="00F20CE3">
            <w:pPr>
              <w:pStyle w:val="ac"/>
              <w:numPr>
                <w:ilvl w:val="0"/>
                <w:numId w:val="43"/>
              </w:numPr>
              <w:ind w:leftChars="0"/>
              <w:jc w:val="both"/>
              <w:rPr>
                <w:bCs w:val="0"/>
                <w:color w:val="auto"/>
              </w:rPr>
            </w:pPr>
            <w:r w:rsidRPr="001C573A">
              <w:rPr>
                <w:bCs w:val="0"/>
                <w:color w:val="auto"/>
              </w:rPr>
              <w:t>會議</w:t>
            </w:r>
            <w:r w:rsidRPr="001C573A">
              <w:rPr>
                <w:rFonts w:hint="eastAsia"/>
                <w:bCs w:val="0"/>
                <w:color w:val="auto"/>
              </w:rPr>
              <w:t>紀</w:t>
            </w:r>
            <w:r w:rsidRPr="001C573A">
              <w:rPr>
                <w:bCs w:val="0"/>
                <w:color w:val="auto"/>
              </w:rPr>
              <w:t>錄及</w:t>
            </w:r>
            <w:r w:rsidRPr="001C573A">
              <w:rPr>
                <w:rFonts w:hint="eastAsia"/>
                <w:bCs w:val="0"/>
                <w:color w:val="auto"/>
              </w:rPr>
              <w:t>會議</w:t>
            </w:r>
            <w:r w:rsidRPr="001C573A">
              <w:rPr>
                <w:bCs w:val="0"/>
                <w:color w:val="auto"/>
              </w:rPr>
              <w:t>出席簽到</w:t>
            </w:r>
            <w:r w:rsidRPr="001C573A">
              <w:rPr>
                <w:rFonts w:hint="eastAsia"/>
                <w:bCs w:val="0"/>
                <w:color w:val="auto"/>
              </w:rPr>
              <w:t>表</w:t>
            </w:r>
          </w:p>
          <w:p w14:paraId="251707FB" w14:textId="77777777" w:rsidR="00D57358" w:rsidRPr="001C573A" w:rsidRDefault="00D57358" w:rsidP="00F20CE3">
            <w:pPr>
              <w:pStyle w:val="ac"/>
              <w:numPr>
                <w:ilvl w:val="0"/>
                <w:numId w:val="43"/>
              </w:numPr>
              <w:ind w:leftChars="0"/>
              <w:jc w:val="both"/>
              <w:rPr>
                <w:bCs w:val="0"/>
                <w:color w:val="auto"/>
              </w:rPr>
            </w:pPr>
            <w:r w:rsidRPr="001C573A">
              <w:rPr>
                <w:bCs w:val="0"/>
                <w:color w:val="auto"/>
              </w:rPr>
              <w:t>定期</w:t>
            </w:r>
            <w:r w:rsidRPr="001C573A">
              <w:rPr>
                <w:rFonts w:hint="eastAsia"/>
                <w:bCs w:val="0"/>
                <w:color w:val="auto"/>
              </w:rPr>
              <w:t>及</w:t>
            </w:r>
            <w:r w:rsidRPr="001C573A">
              <w:rPr>
                <w:bCs w:val="0"/>
                <w:color w:val="auto"/>
              </w:rPr>
              <w:t>不定期訪查紀錄及</w:t>
            </w:r>
            <w:r w:rsidR="00E076A4" w:rsidRPr="001C573A">
              <w:rPr>
                <w:bCs w:val="0"/>
                <w:color w:val="auto"/>
              </w:rPr>
              <w:t>系統建置案</w:t>
            </w:r>
            <w:r w:rsidRPr="001C573A">
              <w:rPr>
                <w:bCs w:val="0"/>
                <w:color w:val="auto"/>
              </w:rPr>
              <w:t>改正措施查核及複查紀錄</w:t>
            </w:r>
          </w:p>
          <w:p w14:paraId="251707FC" w14:textId="77777777" w:rsidR="00D57358" w:rsidRPr="001C573A" w:rsidRDefault="00D57358" w:rsidP="00F20CE3">
            <w:pPr>
              <w:pStyle w:val="ac"/>
              <w:numPr>
                <w:ilvl w:val="0"/>
                <w:numId w:val="43"/>
              </w:numPr>
              <w:ind w:leftChars="0"/>
              <w:jc w:val="both"/>
              <w:rPr>
                <w:bCs w:val="0"/>
                <w:color w:val="auto"/>
              </w:rPr>
            </w:pPr>
            <w:r w:rsidRPr="001C573A">
              <w:rPr>
                <w:bCs w:val="0"/>
                <w:color w:val="auto"/>
              </w:rPr>
              <w:t>每月履約監控報告(含資通安全作業監督)</w:t>
            </w:r>
          </w:p>
          <w:p w14:paraId="251707FD" w14:textId="77777777" w:rsidR="00D57358" w:rsidRPr="001C573A" w:rsidRDefault="00E076A4" w:rsidP="00F20CE3">
            <w:pPr>
              <w:pStyle w:val="ac"/>
              <w:numPr>
                <w:ilvl w:val="0"/>
                <w:numId w:val="43"/>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文件審查報告</w:t>
            </w:r>
          </w:p>
          <w:p w14:paraId="251707FE" w14:textId="77777777" w:rsidR="00D57358" w:rsidRPr="001C573A" w:rsidRDefault="00E076A4" w:rsidP="00F20CE3">
            <w:pPr>
              <w:pStyle w:val="ac"/>
              <w:numPr>
                <w:ilvl w:val="0"/>
                <w:numId w:val="43"/>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驗證測試紀錄及報告</w:t>
            </w:r>
          </w:p>
          <w:p w14:paraId="251707FF" w14:textId="77777777" w:rsidR="005A1FD1" w:rsidRPr="001C573A" w:rsidRDefault="00E076A4" w:rsidP="00F20CE3">
            <w:pPr>
              <w:pStyle w:val="ac"/>
              <w:widowControl/>
              <w:numPr>
                <w:ilvl w:val="0"/>
                <w:numId w:val="43"/>
              </w:numPr>
              <w:spacing w:line="420" w:lineRule="exact"/>
              <w:ind w:leftChars="0"/>
              <w:jc w:val="both"/>
              <w:rPr>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其他專案品質管理紀錄</w:t>
            </w:r>
          </w:p>
        </w:tc>
        <w:tc>
          <w:tcPr>
            <w:tcW w:w="1134" w:type="dxa"/>
            <w:tcBorders>
              <w:bottom w:val="single" w:sz="4" w:space="0" w:color="auto"/>
            </w:tcBorders>
          </w:tcPr>
          <w:p w14:paraId="25170800" w14:textId="77777777" w:rsidR="005A1FD1" w:rsidRPr="001C573A" w:rsidRDefault="005A1FD1" w:rsidP="005A1FD1">
            <w:pPr>
              <w:spacing w:line="420" w:lineRule="exact"/>
              <w:jc w:val="both"/>
              <w:rPr>
                <w:color w:val="auto"/>
              </w:rPr>
            </w:pPr>
            <w:r w:rsidRPr="001C573A">
              <w:rPr>
                <w:color w:val="auto"/>
              </w:rPr>
              <w:t>書面2份及光碟2份</w:t>
            </w:r>
          </w:p>
        </w:tc>
      </w:tr>
      <w:tr w:rsidR="00405DB4" w:rsidRPr="001C573A" w14:paraId="25170803" w14:textId="77777777" w:rsidTr="00AE1402">
        <w:trPr>
          <w:cantSplit/>
          <w:trHeight w:val="410"/>
        </w:trPr>
        <w:tc>
          <w:tcPr>
            <w:tcW w:w="8897" w:type="dxa"/>
            <w:gridSpan w:val="4"/>
          </w:tcPr>
          <w:p w14:paraId="25170802" w14:textId="77777777" w:rsidR="005A1FD1" w:rsidRPr="001C573A" w:rsidRDefault="005A1FD1" w:rsidP="005A1FD1">
            <w:pPr>
              <w:spacing w:line="420" w:lineRule="exact"/>
              <w:jc w:val="both"/>
              <w:rPr>
                <w:color w:val="auto"/>
              </w:rPr>
            </w:pPr>
            <w:r w:rsidRPr="001C573A">
              <w:rPr>
                <w:color w:val="auto"/>
              </w:rPr>
              <w:t>第3期</w:t>
            </w:r>
            <w:r w:rsidRPr="001C573A">
              <w:rPr>
                <w:rFonts w:hint="eastAsia"/>
                <w:color w:val="auto"/>
              </w:rPr>
              <w:t>交付項目</w:t>
            </w:r>
          </w:p>
        </w:tc>
      </w:tr>
      <w:tr w:rsidR="00405DB4" w:rsidRPr="001C573A" w14:paraId="25170810" w14:textId="77777777" w:rsidTr="006808BA">
        <w:trPr>
          <w:cantSplit/>
        </w:trPr>
        <w:tc>
          <w:tcPr>
            <w:tcW w:w="817" w:type="dxa"/>
          </w:tcPr>
          <w:p w14:paraId="25170804" w14:textId="77777777" w:rsidR="005A1FD1" w:rsidRPr="001C573A" w:rsidRDefault="005A1FD1" w:rsidP="00F20CE3">
            <w:pPr>
              <w:pStyle w:val="ac"/>
              <w:widowControl/>
              <w:numPr>
                <w:ilvl w:val="0"/>
                <w:numId w:val="49"/>
              </w:numPr>
              <w:spacing w:line="420" w:lineRule="exact"/>
              <w:ind w:leftChars="0"/>
              <w:jc w:val="both"/>
              <w:rPr>
                <w:color w:val="auto"/>
              </w:rPr>
            </w:pPr>
          </w:p>
        </w:tc>
        <w:tc>
          <w:tcPr>
            <w:tcW w:w="1559" w:type="dxa"/>
          </w:tcPr>
          <w:p w14:paraId="25170805" w14:textId="77777777" w:rsidR="005A1FD1" w:rsidRPr="001C573A" w:rsidRDefault="005A1FD1" w:rsidP="005A1FD1">
            <w:pPr>
              <w:spacing w:line="420" w:lineRule="exact"/>
              <w:jc w:val="both"/>
              <w:rPr>
                <w:color w:val="auto"/>
              </w:rPr>
            </w:pPr>
            <w:r w:rsidRPr="001C573A">
              <w:rPr>
                <w:rFonts w:hint="eastAsia"/>
                <w:color w:val="auto"/>
              </w:rPr>
              <w:t>每月5日前</w:t>
            </w:r>
            <w:r w:rsidR="000E7ABF" w:rsidRPr="001C573A">
              <w:rPr>
                <w:rFonts w:hint="eastAsia"/>
                <w:bCs w:val="0"/>
                <w:color w:val="auto"/>
              </w:rPr>
              <w:t>(屬常態性文件)</w:t>
            </w:r>
          </w:p>
          <w:p w14:paraId="25170806" w14:textId="77777777" w:rsidR="00215179" w:rsidRPr="001C573A" w:rsidRDefault="00215179" w:rsidP="005A1FD1">
            <w:pPr>
              <w:spacing w:line="420" w:lineRule="exact"/>
              <w:jc w:val="both"/>
              <w:rPr>
                <w:color w:val="auto"/>
              </w:rPr>
            </w:pPr>
            <w:r w:rsidRPr="001C573A">
              <w:rPr>
                <w:rFonts w:hint="eastAsia"/>
                <w:color w:val="auto"/>
              </w:rPr>
              <w:t>（110年1</w:t>
            </w:r>
            <w:r w:rsidRPr="001C573A">
              <w:rPr>
                <w:rFonts w:hint="eastAsia"/>
                <w:bCs w:val="0"/>
                <w:color w:val="auto"/>
              </w:rPr>
              <w:t>月5日、2月5日、3月5日、4月5日、5月5日、6月5日</w:t>
            </w:r>
            <w:r w:rsidRPr="001C573A">
              <w:rPr>
                <w:rFonts w:hint="eastAsia"/>
                <w:color w:val="auto"/>
              </w:rPr>
              <w:t>）</w:t>
            </w:r>
          </w:p>
        </w:tc>
        <w:tc>
          <w:tcPr>
            <w:tcW w:w="5387" w:type="dxa"/>
          </w:tcPr>
          <w:p w14:paraId="25170807" w14:textId="77777777" w:rsidR="005A1FD1" w:rsidRPr="001C573A" w:rsidRDefault="005A1FD1" w:rsidP="005A1FD1">
            <w:pPr>
              <w:rPr>
                <w:bCs w:val="0"/>
                <w:color w:val="auto"/>
              </w:rPr>
            </w:pPr>
            <w:r w:rsidRPr="001C573A">
              <w:rPr>
                <w:rFonts w:hint="eastAsia"/>
                <w:bCs w:val="0"/>
                <w:color w:val="auto"/>
              </w:rPr>
              <w:t>第三期驗收報告，包含</w:t>
            </w:r>
          </w:p>
          <w:p w14:paraId="25170808" w14:textId="77777777" w:rsidR="005A1FD1" w:rsidRPr="001C573A" w:rsidRDefault="005A1FD1" w:rsidP="00F20CE3">
            <w:pPr>
              <w:pStyle w:val="ac"/>
              <w:numPr>
                <w:ilvl w:val="0"/>
                <w:numId w:val="45"/>
              </w:numPr>
              <w:ind w:leftChars="0"/>
              <w:rPr>
                <w:bCs w:val="0"/>
                <w:color w:val="auto"/>
              </w:rPr>
            </w:pPr>
            <w:r w:rsidRPr="001C573A">
              <w:rPr>
                <w:bCs w:val="0"/>
                <w:color w:val="auto"/>
              </w:rPr>
              <w:t>專案工作小組每月</w:t>
            </w:r>
            <w:r w:rsidR="00BE56FE" w:rsidRPr="001C573A">
              <w:rPr>
                <w:rFonts w:hint="eastAsia"/>
                <w:bCs w:val="0"/>
                <w:color w:val="auto"/>
              </w:rPr>
              <w:t>交付前一個月</w:t>
            </w:r>
            <w:r w:rsidRPr="001C573A">
              <w:rPr>
                <w:bCs w:val="0"/>
                <w:color w:val="auto"/>
              </w:rPr>
              <w:t>工作報告</w:t>
            </w:r>
          </w:p>
          <w:p w14:paraId="25170809" w14:textId="77777777" w:rsidR="00D57358" w:rsidRPr="001C573A" w:rsidRDefault="00D57358" w:rsidP="00F20CE3">
            <w:pPr>
              <w:pStyle w:val="ac"/>
              <w:numPr>
                <w:ilvl w:val="0"/>
                <w:numId w:val="45"/>
              </w:numPr>
              <w:ind w:leftChars="0"/>
              <w:jc w:val="both"/>
              <w:rPr>
                <w:bCs w:val="0"/>
                <w:color w:val="auto"/>
              </w:rPr>
            </w:pPr>
            <w:r w:rsidRPr="001C573A">
              <w:rPr>
                <w:bCs w:val="0"/>
                <w:color w:val="auto"/>
              </w:rPr>
              <w:t>會議</w:t>
            </w:r>
            <w:r w:rsidRPr="001C573A">
              <w:rPr>
                <w:rFonts w:hint="eastAsia"/>
                <w:bCs w:val="0"/>
                <w:color w:val="auto"/>
              </w:rPr>
              <w:t>紀</w:t>
            </w:r>
            <w:r w:rsidRPr="001C573A">
              <w:rPr>
                <w:bCs w:val="0"/>
                <w:color w:val="auto"/>
              </w:rPr>
              <w:t>錄及</w:t>
            </w:r>
            <w:r w:rsidRPr="001C573A">
              <w:rPr>
                <w:rFonts w:hint="eastAsia"/>
                <w:bCs w:val="0"/>
                <w:color w:val="auto"/>
              </w:rPr>
              <w:t>會議</w:t>
            </w:r>
            <w:r w:rsidRPr="001C573A">
              <w:rPr>
                <w:bCs w:val="0"/>
                <w:color w:val="auto"/>
              </w:rPr>
              <w:t>出席簽到</w:t>
            </w:r>
            <w:r w:rsidRPr="001C573A">
              <w:rPr>
                <w:rFonts w:hint="eastAsia"/>
                <w:bCs w:val="0"/>
                <w:color w:val="auto"/>
              </w:rPr>
              <w:t>表</w:t>
            </w:r>
          </w:p>
          <w:p w14:paraId="2517080A" w14:textId="77777777" w:rsidR="00D57358" w:rsidRPr="001C573A" w:rsidRDefault="00D57358" w:rsidP="00F20CE3">
            <w:pPr>
              <w:pStyle w:val="ac"/>
              <w:numPr>
                <w:ilvl w:val="0"/>
                <w:numId w:val="45"/>
              </w:numPr>
              <w:ind w:leftChars="0"/>
              <w:jc w:val="both"/>
              <w:rPr>
                <w:bCs w:val="0"/>
                <w:color w:val="auto"/>
              </w:rPr>
            </w:pPr>
            <w:r w:rsidRPr="001C573A">
              <w:rPr>
                <w:bCs w:val="0"/>
                <w:color w:val="auto"/>
              </w:rPr>
              <w:t>定期</w:t>
            </w:r>
            <w:r w:rsidRPr="001C573A">
              <w:rPr>
                <w:rFonts w:hint="eastAsia"/>
                <w:bCs w:val="0"/>
                <w:color w:val="auto"/>
              </w:rPr>
              <w:t>及</w:t>
            </w:r>
            <w:r w:rsidRPr="001C573A">
              <w:rPr>
                <w:bCs w:val="0"/>
                <w:color w:val="auto"/>
              </w:rPr>
              <w:t>不定期訪查紀錄及</w:t>
            </w:r>
            <w:r w:rsidR="00E076A4" w:rsidRPr="001C573A">
              <w:rPr>
                <w:bCs w:val="0"/>
                <w:color w:val="auto"/>
              </w:rPr>
              <w:t>系統建置案</w:t>
            </w:r>
            <w:r w:rsidRPr="001C573A">
              <w:rPr>
                <w:bCs w:val="0"/>
                <w:color w:val="auto"/>
              </w:rPr>
              <w:t>改正措施查核及複查紀錄</w:t>
            </w:r>
          </w:p>
          <w:p w14:paraId="2517080B" w14:textId="77777777" w:rsidR="00D57358" w:rsidRPr="001C573A" w:rsidRDefault="00D57358" w:rsidP="00F20CE3">
            <w:pPr>
              <w:pStyle w:val="ac"/>
              <w:numPr>
                <w:ilvl w:val="0"/>
                <w:numId w:val="45"/>
              </w:numPr>
              <w:ind w:leftChars="0"/>
              <w:jc w:val="both"/>
              <w:rPr>
                <w:bCs w:val="0"/>
                <w:color w:val="auto"/>
              </w:rPr>
            </w:pPr>
            <w:r w:rsidRPr="001C573A">
              <w:rPr>
                <w:bCs w:val="0"/>
                <w:color w:val="auto"/>
              </w:rPr>
              <w:t>每月履約監控報告(含資通安全作業監督)</w:t>
            </w:r>
          </w:p>
          <w:p w14:paraId="2517080C" w14:textId="77777777" w:rsidR="00D57358" w:rsidRPr="001C573A" w:rsidRDefault="00E076A4" w:rsidP="00F20CE3">
            <w:pPr>
              <w:pStyle w:val="ac"/>
              <w:numPr>
                <w:ilvl w:val="0"/>
                <w:numId w:val="45"/>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文件審查報告</w:t>
            </w:r>
          </w:p>
          <w:p w14:paraId="2517080D" w14:textId="77777777" w:rsidR="00D57358" w:rsidRPr="001C573A" w:rsidRDefault="00E076A4" w:rsidP="00F20CE3">
            <w:pPr>
              <w:pStyle w:val="ac"/>
              <w:numPr>
                <w:ilvl w:val="0"/>
                <w:numId w:val="45"/>
              </w:numPr>
              <w:ind w:leftChars="0"/>
              <w:jc w:val="both"/>
              <w:rPr>
                <w:bCs w:val="0"/>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驗證測試紀錄及報告</w:t>
            </w:r>
          </w:p>
          <w:p w14:paraId="2517080E" w14:textId="77777777" w:rsidR="005A1FD1" w:rsidRPr="001C573A" w:rsidRDefault="00E076A4" w:rsidP="00F20CE3">
            <w:pPr>
              <w:pStyle w:val="ac"/>
              <w:widowControl/>
              <w:numPr>
                <w:ilvl w:val="0"/>
                <w:numId w:val="45"/>
              </w:numPr>
              <w:spacing w:line="420" w:lineRule="exact"/>
              <w:ind w:leftChars="0"/>
              <w:jc w:val="both"/>
              <w:rPr>
                <w:color w:val="auto"/>
              </w:rPr>
            </w:pPr>
            <w:r w:rsidRPr="001C573A">
              <w:rPr>
                <w:bCs w:val="0"/>
                <w:color w:val="auto"/>
              </w:rPr>
              <w:t>系統建置案</w:t>
            </w:r>
            <w:r w:rsidR="00D57358" w:rsidRPr="001C573A">
              <w:rPr>
                <w:rFonts w:hint="eastAsia"/>
                <w:bCs w:val="0"/>
                <w:color w:val="auto"/>
              </w:rPr>
              <w:t>及</w:t>
            </w:r>
            <w:r w:rsidR="003A2DF7" w:rsidRPr="001C573A">
              <w:rPr>
                <w:rFonts w:hint="eastAsia"/>
                <w:bCs w:val="0"/>
                <w:color w:val="auto"/>
              </w:rPr>
              <w:t>製卡案</w:t>
            </w:r>
            <w:r w:rsidR="00D57358" w:rsidRPr="001C573A">
              <w:rPr>
                <w:bCs w:val="0"/>
                <w:color w:val="auto"/>
              </w:rPr>
              <w:t>其他專案品質管理紀錄</w:t>
            </w:r>
          </w:p>
        </w:tc>
        <w:tc>
          <w:tcPr>
            <w:tcW w:w="1134" w:type="dxa"/>
          </w:tcPr>
          <w:p w14:paraId="2517080F" w14:textId="77777777" w:rsidR="005A1FD1" w:rsidRPr="001C573A" w:rsidRDefault="005A1FD1" w:rsidP="005A1FD1">
            <w:pPr>
              <w:spacing w:line="420" w:lineRule="exact"/>
              <w:jc w:val="both"/>
              <w:rPr>
                <w:color w:val="auto"/>
              </w:rPr>
            </w:pPr>
            <w:r w:rsidRPr="001C573A">
              <w:rPr>
                <w:color w:val="auto"/>
              </w:rPr>
              <w:t>書面2份及光碟2份</w:t>
            </w:r>
          </w:p>
        </w:tc>
      </w:tr>
      <w:tr w:rsidR="00405DB4" w:rsidRPr="001C573A" w14:paraId="25170817" w14:textId="77777777" w:rsidTr="006808BA">
        <w:trPr>
          <w:cantSplit/>
        </w:trPr>
        <w:tc>
          <w:tcPr>
            <w:tcW w:w="817" w:type="dxa"/>
          </w:tcPr>
          <w:p w14:paraId="25170811" w14:textId="77777777" w:rsidR="005A1FD1" w:rsidRPr="001C573A" w:rsidRDefault="005A1FD1" w:rsidP="00F20CE3">
            <w:pPr>
              <w:pStyle w:val="ac"/>
              <w:widowControl/>
              <w:numPr>
                <w:ilvl w:val="0"/>
                <w:numId w:val="49"/>
              </w:numPr>
              <w:spacing w:line="420" w:lineRule="exact"/>
              <w:ind w:leftChars="0"/>
              <w:jc w:val="both"/>
              <w:rPr>
                <w:color w:val="auto"/>
              </w:rPr>
            </w:pPr>
          </w:p>
        </w:tc>
        <w:tc>
          <w:tcPr>
            <w:tcW w:w="1559" w:type="dxa"/>
          </w:tcPr>
          <w:p w14:paraId="25170812" w14:textId="77777777" w:rsidR="005A1FD1" w:rsidRPr="001C573A" w:rsidRDefault="005A1FD1" w:rsidP="005A1FD1">
            <w:pPr>
              <w:spacing w:line="420" w:lineRule="exact"/>
              <w:jc w:val="both"/>
              <w:rPr>
                <w:color w:val="auto"/>
              </w:rPr>
            </w:pPr>
            <w:r w:rsidRPr="001C573A">
              <w:rPr>
                <w:bCs w:val="0"/>
                <w:color w:val="auto"/>
              </w:rPr>
              <w:t>1</w:t>
            </w:r>
            <w:r w:rsidRPr="001C573A">
              <w:rPr>
                <w:rFonts w:hint="eastAsia"/>
                <w:bCs w:val="0"/>
                <w:color w:val="auto"/>
              </w:rPr>
              <w:t>10</w:t>
            </w:r>
            <w:r w:rsidRPr="001C573A">
              <w:rPr>
                <w:bCs w:val="0"/>
                <w:color w:val="auto"/>
              </w:rPr>
              <w:t>年</w:t>
            </w:r>
            <w:r w:rsidRPr="001C573A">
              <w:rPr>
                <w:rFonts w:hint="eastAsia"/>
                <w:bCs w:val="0"/>
                <w:color w:val="auto"/>
              </w:rPr>
              <w:t>6</w:t>
            </w:r>
            <w:r w:rsidRPr="001C573A">
              <w:rPr>
                <w:bCs w:val="0"/>
                <w:color w:val="auto"/>
              </w:rPr>
              <w:t>月</w:t>
            </w:r>
            <w:r w:rsidRPr="001C573A">
              <w:rPr>
                <w:rFonts w:hint="eastAsia"/>
                <w:bCs w:val="0"/>
                <w:color w:val="auto"/>
              </w:rPr>
              <w:t>30</w:t>
            </w:r>
            <w:r w:rsidRPr="001C573A">
              <w:rPr>
                <w:bCs w:val="0"/>
                <w:color w:val="auto"/>
              </w:rPr>
              <w:t>日</w:t>
            </w:r>
            <w:r w:rsidRPr="001C573A">
              <w:rPr>
                <w:rFonts w:hint="eastAsia"/>
                <w:bCs w:val="0"/>
                <w:color w:val="auto"/>
              </w:rPr>
              <w:t>前</w:t>
            </w:r>
          </w:p>
        </w:tc>
        <w:tc>
          <w:tcPr>
            <w:tcW w:w="5387" w:type="dxa"/>
          </w:tcPr>
          <w:p w14:paraId="25170813" w14:textId="77777777" w:rsidR="005A1FD1" w:rsidRPr="001C573A" w:rsidRDefault="005A1FD1" w:rsidP="005A1FD1">
            <w:pPr>
              <w:rPr>
                <w:bCs w:val="0"/>
                <w:color w:val="auto"/>
              </w:rPr>
            </w:pPr>
            <w:r w:rsidRPr="001C573A">
              <w:rPr>
                <w:rFonts w:hint="eastAsia"/>
                <w:bCs w:val="0"/>
                <w:color w:val="auto"/>
              </w:rPr>
              <w:t>成果報告書</w:t>
            </w:r>
            <w:r w:rsidR="000E7ABF" w:rsidRPr="001C573A">
              <w:rPr>
                <w:rFonts w:hint="eastAsia"/>
                <w:bCs w:val="0"/>
                <w:color w:val="auto"/>
              </w:rPr>
              <w:t>(屬重要性文件)</w:t>
            </w:r>
            <w:r w:rsidRPr="001C573A">
              <w:rPr>
                <w:rFonts w:hint="eastAsia"/>
                <w:bCs w:val="0"/>
                <w:color w:val="auto"/>
              </w:rPr>
              <w:t>，包含</w:t>
            </w:r>
          </w:p>
          <w:p w14:paraId="25170814" w14:textId="77777777" w:rsidR="005A1FD1" w:rsidRPr="001C573A" w:rsidRDefault="005A1FD1" w:rsidP="00F20CE3">
            <w:pPr>
              <w:pStyle w:val="ac"/>
              <w:numPr>
                <w:ilvl w:val="0"/>
                <w:numId w:val="44"/>
              </w:numPr>
              <w:ind w:leftChars="0"/>
              <w:rPr>
                <w:bCs w:val="0"/>
                <w:color w:val="auto"/>
              </w:rPr>
            </w:pPr>
            <w:r w:rsidRPr="001C573A">
              <w:rPr>
                <w:bCs w:val="0"/>
                <w:color w:val="auto"/>
              </w:rPr>
              <w:t>全程專案</w:t>
            </w:r>
            <w:r w:rsidR="00082652" w:rsidRPr="001C573A">
              <w:rPr>
                <w:rFonts w:hint="eastAsia"/>
                <w:bCs w:val="0"/>
                <w:color w:val="auto"/>
              </w:rPr>
              <w:t>工作</w:t>
            </w:r>
            <w:r w:rsidRPr="001C573A">
              <w:rPr>
                <w:bCs w:val="0"/>
                <w:color w:val="auto"/>
              </w:rPr>
              <w:t>報告</w:t>
            </w:r>
          </w:p>
          <w:p w14:paraId="25170815" w14:textId="77777777" w:rsidR="005A1FD1" w:rsidRPr="001C573A" w:rsidRDefault="00E076A4" w:rsidP="00F20CE3">
            <w:pPr>
              <w:pStyle w:val="ac"/>
              <w:numPr>
                <w:ilvl w:val="0"/>
                <w:numId w:val="44"/>
              </w:numPr>
              <w:ind w:leftChars="0"/>
              <w:rPr>
                <w:bCs w:val="0"/>
                <w:color w:val="auto"/>
              </w:rPr>
            </w:pPr>
            <w:r w:rsidRPr="001C573A">
              <w:rPr>
                <w:bCs w:val="0"/>
                <w:color w:val="auto"/>
              </w:rPr>
              <w:t>系統建置案</w:t>
            </w:r>
            <w:r w:rsidR="00D57358" w:rsidRPr="001C573A">
              <w:rPr>
                <w:rFonts w:hint="eastAsia"/>
                <w:bCs w:val="0"/>
                <w:color w:val="auto"/>
              </w:rPr>
              <w:t>及中印採購</w:t>
            </w:r>
            <w:r w:rsidR="005A1FD1" w:rsidRPr="001C573A">
              <w:rPr>
                <w:bCs w:val="0"/>
                <w:color w:val="auto"/>
              </w:rPr>
              <w:t>全程履約監控報告</w:t>
            </w:r>
          </w:p>
        </w:tc>
        <w:tc>
          <w:tcPr>
            <w:tcW w:w="1134" w:type="dxa"/>
          </w:tcPr>
          <w:p w14:paraId="25170816" w14:textId="77777777" w:rsidR="005A1FD1" w:rsidRPr="001C573A" w:rsidRDefault="005A1FD1" w:rsidP="005A1FD1">
            <w:pPr>
              <w:spacing w:line="420" w:lineRule="exact"/>
              <w:jc w:val="both"/>
              <w:rPr>
                <w:color w:val="auto"/>
              </w:rPr>
            </w:pPr>
            <w:r w:rsidRPr="001C573A">
              <w:rPr>
                <w:color w:val="auto"/>
              </w:rPr>
              <w:t>書面2份及光碟2份</w:t>
            </w:r>
          </w:p>
        </w:tc>
      </w:tr>
    </w:tbl>
    <w:p w14:paraId="25170818" w14:textId="77777777" w:rsidR="00D57358" w:rsidRPr="001C573A" w:rsidRDefault="00D57358" w:rsidP="00D57358">
      <w:pPr>
        <w:ind w:rightChars="-172" w:right="-482"/>
        <w:rPr>
          <w:bCs w:val="0"/>
          <w:color w:val="auto"/>
        </w:rPr>
      </w:pPr>
    </w:p>
    <w:p w14:paraId="25170819" w14:textId="77777777" w:rsidR="006B6A43" w:rsidRPr="001C573A" w:rsidRDefault="006B6A43" w:rsidP="00D20FB9">
      <w:pPr>
        <w:pStyle w:val="2"/>
        <w:rPr>
          <w:bCs w:val="0"/>
          <w:color w:val="auto"/>
        </w:rPr>
      </w:pPr>
      <w:bookmarkStart w:id="25" w:name="_Toc28164372"/>
      <w:r w:rsidRPr="001C573A">
        <w:rPr>
          <w:bCs w:val="0"/>
          <w:color w:val="auto"/>
        </w:rPr>
        <w:t>交付項目之規範</w:t>
      </w:r>
      <w:bookmarkEnd w:id="25"/>
    </w:p>
    <w:p w14:paraId="2517081A" w14:textId="77777777" w:rsidR="006B6A43" w:rsidRPr="001C573A" w:rsidRDefault="002479B4" w:rsidP="00F20CE3">
      <w:pPr>
        <w:pStyle w:val="3"/>
        <w:numPr>
          <w:ilvl w:val="0"/>
          <w:numId w:val="10"/>
        </w:numPr>
        <w:rPr>
          <w:bCs w:val="0"/>
          <w:color w:val="auto"/>
        </w:rPr>
      </w:pPr>
      <w:r w:rsidRPr="001C573A">
        <w:rPr>
          <w:rFonts w:hint="eastAsia"/>
          <w:bCs w:val="0"/>
          <w:color w:val="auto"/>
        </w:rPr>
        <w:lastRenderedPageBreak/>
        <w:t>交付項目撰寫應採一致之風格</w:t>
      </w:r>
      <w:r w:rsidR="00F72A0A" w:rsidRPr="001C573A">
        <w:rPr>
          <w:rFonts w:hint="eastAsia"/>
          <w:bCs w:val="0"/>
          <w:color w:val="auto"/>
        </w:rPr>
        <w:t>。</w:t>
      </w:r>
    </w:p>
    <w:p w14:paraId="2517081B" w14:textId="77777777" w:rsidR="006B6A43" w:rsidRPr="001C573A" w:rsidRDefault="006B6A43" w:rsidP="006B6A43">
      <w:pPr>
        <w:pStyle w:val="3"/>
        <w:rPr>
          <w:bCs w:val="0"/>
          <w:color w:val="auto"/>
        </w:rPr>
      </w:pPr>
      <w:r w:rsidRPr="001C573A">
        <w:rPr>
          <w:rFonts w:hint="eastAsia"/>
          <w:bCs w:val="0"/>
          <w:color w:val="auto"/>
        </w:rPr>
        <w:t>交付項目</w:t>
      </w:r>
      <w:r w:rsidR="002479B4" w:rsidRPr="001C573A">
        <w:rPr>
          <w:rFonts w:hint="eastAsia"/>
          <w:bCs w:val="0"/>
          <w:color w:val="auto"/>
        </w:rPr>
        <w:t>各項文件</w:t>
      </w:r>
      <w:r w:rsidRPr="001C573A">
        <w:rPr>
          <w:rFonts w:hint="eastAsia"/>
          <w:bCs w:val="0"/>
          <w:color w:val="auto"/>
        </w:rPr>
        <w:t>經本部</w:t>
      </w:r>
      <w:r w:rsidR="00C1346D" w:rsidRPr="001C573A">
        <w:rPr>
          <w:rFonts w:hint="eastAsia"/>
          <w:bCs w:val="0"/>
          <w:color w:val="auto"/>
        </w:rPr>
        <w:t>審核</w:t>
      </w:r>
      <w:r w:rsidRPr="001C573A">
        <w:rPr>
          <w:rFonts w:hint="eastAsia"/>
          <w:bCs w:val="0"/>
          <w:color w:val="auto"/>
        </w:rPr>
        <w:t>通過</w:t>
      </w:r>
      <w:r w:rsidR="002479B4" w:rsidRPr="001C573A">
        <w:rPr>
          <w:rFonts w:hint="eastAsia"/>
          <w:bCs w:val="0"/>
          <w:color w:val="auto"/>
        </w:rPr>
        <w:t>後，以書面或電子方式函知</w:t>
      </w:r>
      <w:r w:rsidRPr="001C573A">
        <w:rPr>
          <w:rFonts w:hint="eastAsia"/>
          <w:bCs w:val="0"/>
          <w:color w:val="auto"/>
        </w:rPr>
        <w:t>得標廠商。</w:t>
      </w:r>
    </w:p>
    <w:p w14:paraId="2517081C" w14:textId="77777777" w:rsidR="006B6A43" w:rsidRPr="001C573A" w:rsidRDefault="006B6A43" w:rsidP="00D17C6A">
      <w:pPr>
        <w:pStyle w:val="3"/>
        <w:jc w:val="both"/>
        <w:rPr>
          <w:bCs w:val="0"/>
          <w:color w:val="auto"/>
        </w:rPr>
      </w:pPr>
      <w:r w:rsidRPr="001C573A">
        <w:rPr>
          <w:rFonts w:hint="eastAsia"/>
          <w:bCs w:val="0"/>
          <w:color w:val="auto"/>
        </w:rPr>
        <w:t>各項重要性交付項目應於規定期限前函</w:t>
      </w:r>
      <w:r w:rsidR="00516286" w:rsidRPr="001C573A">
        <w:rPr>
          <w:rFonts w:hint="eastAsia"/>
          <w:bCs w:val="0"/>
          <w:color w:val="auto"/>
        </w:rPr>
        <w:t>送</w:t>
      </w:r>
      <w:r w:rsidRPr="001C573A">
        <w:rPr>
          <w:rFonts w:hint="eastAsia"/>
          <w:bCs w:val="0"/>
          <w:color w:val="auto"/>
        </w:rPr>
        <w:t>本部審查，如延遲</w:t>
      </w:r>
      <w:r w:rsidR="00516286" w:rsidRPr="001C573A">
        <w:rPr>
          <w:rFonts w:hint="eastAsia"/>
          <w:bCs w:val="0"/>
          <w:color w:val="auto"/>
        </w:rPr>
        <w:t>函送</w:t>
      </w:r>
      <w:r w:rsidRPr="001C573A">
        <w:rPr>
          <w:rFonts w:hint="eastAsia"/>
          <w:bCs w:val="0"/>
          <w:color w:val="auto"/>
        </w:rPr>
        <w:t>視同逾期違約。</w:t>
      </w:r>
      <w:r w:rsidR="006C2BAB" w:rsidRPr="001C573A">
        <w:rPr>
          <w:rFonts w:hint="eastAsia"/>
          <w:bCs w:val="0"/>
          <w:color w:val="auto"/>
        </w:rPr>
        <w:t>經</w:t>
      </w:r>
      <w:r w:rsidRPr="001C573A">
        <w:rPr>
          <w:bCs w:val="0"/>
          <w:color w:val="auto"/>
        </w:rPr>
        <w:t>審查</w:t>
      </w:r>
      <w:r w:rsidR="006C2BAB" w:rsidRPr="001C573A">
        <w:rPr>
          <w:rFonts w:hint="eastAsia"/>
          <w:bCs w:val="0"/>
          <w:color w:val="auto"/>
        </w:rPr>
        <w:t>後</w:t>
      </w:r>
      <w:r w:rsidRPr="001C573A">
        <w:rPr>
          <w:bCs w:val="0"/>
          <w:color w:val="auto"/>
        </w:rPr>
        <w:t>，交付項目如有瑕疵</w:t>
      </w:r>
      <w:r w:rsidR="007B5BE0" w:rsidRPr="001C573A">
        <w:rPr>
          <w:rFonts w:hint="eastAsia"/>
          <w:bCs w:val="0"/>
          <w:color w:val="auto"/>
        </w:rPr>
        <w:t>或</w:t>
      </w:r>
      <w:r w:rsidR="009D789D" w:rsidRPr="001C573A">
        <w:rPr>
          <w:rFonts w:hint="eastAsia"/>
          <w:bCs w:val="0"/>
          <w:color w:val="auto"/>
        </w:rPr>
        <w:t>欲</w:t>
      </w:r>
      <w:r w:rsidR="007B5BE0" w:rsidRPr="001C573A">
        <w:rPr>
          <w:rFonts w:hint="eastAsia"/>
          <w:bCs w:val="0"/>
          <w:color w:val="auto"/>
        </w:rPr>
        <w:t>改正之處</w:t>
      </w:r>
      <w:r w:rsidRPr="001C573A">
        <w:rPr>
          <w:bCs w:val="0"/>
          <w:color w:val="auto"/>
        </w:rPr>
        <w:t>，得標廠商應於</w:t>
      </w:r>
      <w:r w:rsidR="00516286" w:rsidRPr="001C573A">
        <w:rPr>
          <w:rFonts w:hint="eastAsia"/>
          <w:bCs w:val="0"/>
          <w:color w:val="auto"/>
        </w:rPr>
        <w:t>接獲</w:t>
      </w:r>
      <w:r w:rsidRPr="001C573A">
        <w:rPr>
          <w:bCs w:val="0"/>
          <w:color w:val="auto"/>
        </w:rPr>
        <w:t>通知之第</w:t>
      </w:r>
      <w:r w:rsidR="00516286" w:rsidRPr="001C573A">
        <w:rPr>
          <w:rFonts w:hint="eastAsia"/>
          <w:bCs w:val="0"/>
          <w:color w:val="auto"/>
        </w:rPr>
        <w:t>1</w:t>
      </w:r>
      <w:r w:rsidRPr="001C573A">
        <w:rPr>
          <w:bCs w:val="0"/>
          <w:color w:val="auto"/>
        </w:rPr>
        <w:t>次改善期限內依</w:t>
      </w:r>
      <w:r w:rsidR="00516286" w:rsidRPr="001C573A">
        <w:rPr>
          <w:rFonts w:hint="eastAsia"/>
          <w:bCs w:val="0"/>
          <w:color w:val="auto"/>
        </w:rPr>
        <w:t>審查</w:t>
      </w:r>
      <w:r w:rsidRPr="001C573A">
        <w:rPr>
          <w:bCs w:val="0"/>
          <w:color w:val="auto"/>
        </w:rPr>
        <w:t>意見改善，再行提交，如延遲提交改正之交付項目視同逾期違約。</w:t>
      </w:r>
      <w:r w:rsidR="002A61AA" w:rsidRPr="001C573A">
        <w:rPr>
          <w:rFonts w:hint="eastAsia"/>
          <w:bCs w:val="0"/>
          <w:color w:val="auto"/>
        </w:rPr>
        <w:t>另於</w:t>
      </w:r>
      <w:r w:rsidR="006C2BAB" w:rsidRPr="001C573A">
        <w:rPr>
          <w:rFonts w:hint="eastAsia"/>
          <w:bCs w:val="0"/>
          <w:color w:val="auto"/>
        </w:rPr>
        <w:t>第</w:t>
      </w:r>
      <w:r w:rsidR="00F72A0A" w:rsidRPr="001C573A">
        <w:rPr>
          <w:bCs w:val="0"/>
          <w:color w:val="auto"/>
        </w:rPr>
        <w:t>2</w:t>
      </w:r>
      <w:r w:rsidR="006C2BAB" w:rsidRPr="001C573A">
        <w:rPr>
          <w:rFonts w:hint="eastAsia"/>
          <w:bCs w:val="0"/>
          <w:color w:val="auto"/>
        </w:rPr>
        <w:t>次</w:t>
      </w:r>
      <w:r w:rsidR="00516286" w:rsidRPr="001C573A">
        <w:rPr>
          <w:rFonts w:hint="eastAsia"/>
          <w:bCs w:val="0"/>
          <w:color w:val="auto"/>
        </w:rPr>
        <w:t>審查</w:t>
      </w:r>
      <w:r w:rsidR="00F72A0A" w:rsidRPr="001C573A">
        <w:rPr>
          <w:bCs w:val="0"/>
          <w:color w:val="auto"/>
        </w:rPr>
        <w:t>，如</w:t>
      </w:r>
      <w:r w:rsidR="00516286" w:rsidRPr="001C573A">
        <w:rPr>
          <w:rFonts w:hint="eastAsia"/>
          <w:bCs w:val="0"/>
          <w:color w:val="auto"/>
        </w:rPr>
        <w:t>審</w:t>
      </w:r>
      <w:r w:rsidR="00F72A0A" w:rsidRPr="001C573A">
        <w:rPr>
          <w:rFonts w:hint="eastAsia"/>
          <w:bCs w:val="0"/>
          <w:color w:val="auto"/>
        </w:rPr>
        <w:t>查</w:t>
      </w:r>
      <w:r w:rsidR="006E289B" w:rsidRPr="001C573A">
        <w:rPr>
          <w:rFonts w:hint="eastAsia"/>
          <w:bCs w:val="0"/>
          <w:color w:val="auto"/>
        </w:rPr>
        <w:t>結果之</w:t>
      </w:r>
      <w:r w:rsidRPr="001C573A">
        <w:rPr>
          <w:bCs w:val="0"/>
          <w:color w:val="auto"/>
        </w:rPr>
        <w:t>交付項目仍有瑕疵或</w:t>
      </w:r>
      <w:r w:rsidR="006D4F08" w:rsidRPr="001C573A">
        <w:rPr>
          <w:rFonts w:hint="eastAsia"/>
          <w:bCs w:val="0"/>
          <w:color w:val="auto"/>
        </w:rPr>
        <w:t>未修正</w:t>
      </w:r>
      <w:r w:rsidRPr="001C573A">
        <w:rPr>
          <w:bCs w:val="0"/>
          <w:color w:val="auto"/>
        </w:rPr>
        <w:t>之處</w:t>
      </w:r>
      <w:r w:rsidRPr="001C573A">
        <w:rPr>
          <w:rFonts w:hint="eastAsia"/>
          <w:bCs w:val="0"/>
          <w:color w:val="auto"/>
        </w:rPr>
        <w:t>，則依逾期計罰，起</w:t>
      </w:r>
      <w:r w:rsidRPr="001C573A">
        <w:rPr>
          <w:bCs w:val="0"/>
          <w:color w:val="auto"/>
        </w:rPr>
        <w:t>算點為第</w:t>
      </w:r>
      <w:r w:rsidR="00802C8B" w:rsidRPr="001C573A">
        <w:rPr>
          <w:rFonts w:hint="eastAsia"/>
          <w:bCs w:val="0"/>
          <w:color w:val="auto"/>
        </w:rPr>
        <w:t>1</w:t>
      </w:r>
      <w:r w:rsidRPr="001C573A">
        <w:rPr>
          <w:bCs w:val="0"/>
          <w:color w:val="auto"/>
        </w:rPr>
        <w:t>次改正限期日之次</w:t>
      </w:r>
      <w:r w:rsidR="00817449" w:rsidRPr="001C573A">
        <w:rPr>
          <w:rFonts w:hint="eastAsia"/>
          <w:bCs w:val="0"/>
          <w:color w:val="auto"/>
        </w:rPr>
        <w:t>1</w:t>
      </w:r>
      <w:r w:rsidRPr="001C573A">
        <w:rPr>
          <w:bCs w:val="0"/>
          <w:color w:val="auto"/>
        </w:rPr>
        <w:t>日，</w:t>
      </w:r>
      <w:r w:rsidR="00817449" w:rsidRPr="001C573A">
        <w:rPr>
          <w:bCs w:val="0"/>
          <w:color w:val="auto"/>
        </w:rPr>
        <w:t>每逾1日按</w:t>
      </w:r>
      <w:r w:rsidR="00817449" w:rsidRPr="001C573A">
        <w:rPr>
          <w:rFonts w:hint="eastAsia"/>
          <w:bCs w:val="0"/>
          <w:color w:val="auto"/>
        </w:rPr>
        <w:t>契約第十二條違約及服務績效違約金</w:t>
      </w:r>
      <w:r w:rsidR="00817449" w:rsidRPr="001C573A">
        <w:rPr>
          <w:bCs w:val="0"/>
          <w:color w:val="auto"/>
        </w:rPr>
        <w:t>規定辦理(不足1日者以1日計)。</w:t>
      </w:r>
    </w:p>
    <w:p w14:paraId="2517081D" w14:textId="77777777" w:rsidR="006B6A43" w:rsidRPr="001C573A" w:rsidRDefault="00263630" w:rsidP="00C56CD5">
      <w:pPr>
        <w:pStyle w:val="3"/>
        <w:jc w:val="both"/>
        <w:rPr>
          <w:bCs w:val="0"/>
          <w:color w:val="auto"/>
        </w:rPr>
      </w:pPr>
      <w:r w:rsidRPr="001C573A">
        <w:rPr>
          <w:rFonts w:hint="eastAsia"/>
          <w:bCs w:val="0"/>
          <w:color w:val="auto"/>
        </w:rPr>
        <w:t>每月5日前之</w:t>
      </w:r>
      <w:r w:rsidR="00F72A0A" w:rsidRPr="001C573A">
        <w:rPr>
          <w:rFonts w:hint="eastAsia"/>
          <w:bCs w:val="0"/>
          <w:color w:val="auto"/>
        </w:rPr>
        <w:t>交付項目應於規定期限前完成，並</w:t>
      </w:r>
      <w:r w:rsidRPr="001C573A">
        <w:rPr>
          <w:rFonts w:hint="eastAsia"/>
          <w:bCs w:val="0"/>
          <w:color w:val="auto"/>
        </w:rPr>
        <w:t>函送</w:t>
      </w:r>
      <w:r w:rsidR="006B6A43" w:rsidRPr="001C573A">
        <w:rPr>
          <w:rFonts w:hint="eastAsia"/>
          <w:bCs w:val="0"/>
          <w:color w:val="auto"/>
        </w:rPr>
        <w:t>本部</w:t>
      </w:r>
      <w:r w:rsidR="00516286" w:rsidRPr="001C573A">
        <w:rPr>
          <w:rFonts w:hint="eastAsia"/>
          <w:bCs w:val="0"/>
          <w:color w:val="auto"/>
        </w:rPr>
        <w:t>審查</w:t>
      </w:r>
      <w:r w:rsidR="006B6A43" w:rsidRPr="001C573A">
        <w:rPr>
          <w:bCs w:val="0"/>
          <w:color w:val="auto"/>
        </w:rPr>
        <w:t>，如延遲</w:t>
      </w:r>
      <w:r w:rsidR="00516286" w:rsidRPr="001C573A">
        <w:rPr>
          <w:rFonts w:hint="eastAsia"/>
          <w:bCs w:val="0"/>
          <w:color w:val="auto"/>
        </w:rPr>
        <w:t>函送</w:t>
      </w:r>
      <w:r w:rsidR="006B6A43" w:rsidRPr="001C573A">
        <w:rPr>
          <w:bCs w:val="0"/>
          <w:color w:val="auto"/>
        </w:rPr>
        <w:t>視同逾期違約，</w:t>
      </w:r>
      <w:r w:rsidR="00817449" w:rsidRPr="001C573A">
        <w:rPr>
          <w:bCs w:val="0"/>
          <w:color w:val="auto"/>
        </w:rPr>
        <w:t>每逾1日按</w:t>
      </w:r>
      <w:r w:rsidR="00817449" w:rsidRPr="001C573A">
        <w:rPr>
          <w:rFonts w:hint="eastAsia"/>
          <w:bCs w:val="0"/>
          <w:color w:val="auto"/>
        </w:rPr>
        <w:t>契約第十二條違約及服務績效違約金</w:t>
      </w:r>
      <w:r w:rsidR="00817449" w:rsidRPr="001C573A">
        <w:rPr>
          <w:bCs w:val="0"/>
          <w:color w:val="auto"/>
        </w:rPr>
        <w:t>規定辦理(不足1日者以1日計)。</w:t>
      </w:r>
      <w:r w:rsidR="00C354D1" w:rsidRPr="001C573A">
        <w:rPr>
          <w:rFonts w:hint="eastAsia"/>
          <w:bCs w:val="0"/>
          <w:color w:val="auto"/>
        </w:rPr>
        <w:t>經</w:t>
      </w:r>
      <w:r w:rsidR="00C354D1" w:rsidRPr="001C573A">
        <w:rPr>
          <w:bCs w:val="0"/>
          <w:color w:val="auto"/>
        </w:rPr>
        <w:t>審查</w:t>
      </w:r>
      <w:r w:rsidR="00C354D1" w:rsidRPr="001C573A">
        <w:rPr>
          <w:rFonts w:hint="eastAsia"/>
          <w:bCs w:val="0"/>
          <w:color w:val="auto"/>
        </w:rPr>
        <w:t>後</w:t>
      </w:r>
      <w:r w:rsidR="00C354D1" w:rsidRPr="001C573A">
        <w:rPr>
          <w:bCs w:val="0"/>
          <w:color w:val="auto"/>
        </w:rPr>
        <w:t>，交付項目如有瑕疵</w:t>
      </w:r>
      <w:r w:rsidR="00C354D1" w:rsidRPr="001C573A">
        <w:rPr>
          <w:rFonts w:hint="eastAsia"/>
          <w:bCs w:val="0"/>
          <w:color w:val="auto"/>
        </w:rPr>
        <w:t>或欲改正之處</w:t>
      </w:r>
      <w:r w:rsidR="00C354D1" w:rsidRPr="001C573A">
        <w:rPr>
          <w:bCs w:val="0"/>
          <w:color w:val="auto"/>
        </w:rPr>
        <w:t>，得標廠商應於</w:t>
      </w:r>
      <w:r w:rsidR="00C354D1" w:rsidRPr="001C573A">
        <w:rPr>
          <w:rFonts w:hint="eastAsia"/>
          <w:bCs w:val="0"/>
          <w:color w:val="auto"/>
        </w:rPr>
        <w:t>接獲</w:t>
      </w:r>
      <w:r w:rsidR="00C354D1" w:rsidRPr="001C573A">
        <w:rPr>
          <w:bCs w:val="0"/>
          <w:color w:val="auto"/>
        </w:rPr>
        <w:t>通知之第</w:t>
      </w:r>
      <w:r w:rsidR="00C354D1" w:rsidRPr="001C573A">
        <w:rPr>
          <w:rFonts w:hint="eastAsia"/>
          <w:bCs w:val="0"/>
          <w:color w:val="auto"/>
        </w:rPr>
        <w:t>1</w:t>
      </w:r>
      <w:r w:rsidR="00C354D1" w:rsidRPr="001C573A">
        <w:rPr>
          <w:bCs w:val="0"/>
          <w:color w:val="auto"/>
        </w:rPr>
        <w:t>次改善期限內依</w:t>
      </w:r>
      <w:r w:rsidR="00C354D1" w:rsidRPr="001C573A">
        <w:rPr>
          <w:rFonts w:hint="eastAsia"/>
          <w:bCs w:val="0"/>
          <w:color w:val="auto"/>
        </w:rPr>
        <w:t>審查</w:t>
      </w:r>
      <w:r w:rsidR="00C354D1" w:rsidRPr="001C573A">
        <w:rPr>
          <w:bCs w:val="0"/>
          <w:color w:val="auto"/>
        </w:rPr>
        <w:t>意見改善，再行提交，如延遲提交改正之交付項目視同逾期違約。</w:t>
      </w:r>
      <w:r w:rsidR="00C354D1" w:rsidRPr="001C573A">
        <w:rPr>
          <w:rFonts w:hint="eastAsia"/>
          <w:bCs w:val="0"/>
          <w:color w:val="auto"/>
        </w:rPr>
        <w:t>另於第</w:t>
      </w:r>
      <w:r w:rsidR="00C354D1" w:rsidRPr="001C573A">
        <w:rPr>
          <w:bCs w:val="0"/>
          <w:color w:val="auto"/>
        </w:rPr>
        <w:t>2</w:t>
      </w:r>
      <w:r w:rsidR="00C354D1" w:rsidRPr="001C573A">
        <w:rPr>
          <w:rFonts w:hint="eastAsia"/>
          <w:bCs w:val="0"/>
          <w:color w:val="auto"/>
        </w:rPr>
        <w:t>次審查</w:t>
      </w:r>
      <w:r w:rsidR="00C354D1" w:rsidRPr="001C573A">
        <w:rPr>
          <w:bCs w:val="0"/>
          <w:color w:val="auto"/>
        </w:rPr>
        <w:t>，如</w:t>
      </w:r>
      <w:r w:rsidR="00C354D1" w:rsidRPr="001C573A">
        <w:rPr>
          <w:rFonts w:hint="eastAsia"/>
          <w:bCs w:val="0"/>
          <w:color w:val="auto"/>
        </w:rPr>
        <w:t>審查結果之</w:t>
      </w:r>
      <w:r w:rsidR="00C354D1" w:rsidRPr="001C573A">
        <w:rPr>
          <w:bCs w:val="0"/>
          <w:color w:val="auto"/>
        </w:rPr>
        <w:t>交付項目仍有瑕疵或</w:t>
      </w:r>
      <w:r w:rsidR="00C354D1" w:rsidRPr="001C573A">
        <w:rPr>
          <w:rFonts w:hint="eastAsia"/>
          <w:bCs w:val="0"/>
          <w:color w:val="auto"/>
        </w:rPr>
        <w:t>未修正</w:t>
      </w:r>
      <w:r w:rsidR="00C354D1" w:rsidRPr="001C573A">
        <w:rPr>
          <w:bCs w:val="0"/>
          <w:color w:val="auto"/>
        </w:rPr>
        <w:t>之處</w:t>
      </w:r>
      <w:r w:rsidR="00C354D1" w:rsidRPr="001C573A">
        <w:rPr>
          <w:rFonts w:hint="eastAsia"/>
          <w:bCs w:val="0"/>
          <w:color w:val="auto"/>
        </w:rPr>
        <w:t>，則依逾期計罰，起</w:t>
      </w:r>
      <w:r w:rsidR="00C354D1" w:rsidRPr="001C573A">
        <w:rPr>
          <w:bCs w:val="0"/>
          <w:color w:val="auto"/>
        </w:rPr>
        <w:t>算點為第</w:t>
      </w:r>
      <w:r w:rsidR="00C354D1" w:rsidRPr="001C573A">
        <w:rPr>
          <w:rFonts w:hint="eastAsia"/>
          <w:bCs w:val="0"/>
          <w:color w:val="auto"/>
        </w:rPr>
        <w:t>1</w:t>
      </w:r>
      <w:r w:rsidR="00C354D1" w:rsidRPr="001C573A">
        <w:rPr>
          <w:bCs w:val="0"/>
          <w:color w:val="auto"/>
        </w:rPr>
        <w:t>次改正限期日之次</w:t>
      </w:r>
      <w:r w:rsidR="00C354D1" w:rsidRPr="001C573A">
        <w:rPr>
          <w:rFonts w:hint="eastAsia"/>
          <w:bCs w:val="0"/>
          <w:color w:val="auto"/>
        </w:rPr>
        <w:t>1</w:t>
      </w:r>
      <w:r w:rsidR="00C354D1" w:rsidRPr="001C573A">
        <w:rPr>
          <w:bCs w:val="0"/>
          <w:color w:val="auto"/>
        </w:rPr>
        <w:t>日，每逾1日按</w:t>
      </w:r>
      <w:r w:rsidR="00C354D1" w:rsidRPr="001C573A">
        <w:rPr>
          <w:rFonts w:hint="eastAsia"/>
          <w:bCs w:val="0"/>
          <w:color w:val="auto"/>
        </w:rPr>
        <w:t>契約第十二條違約及服務績效違約金</w:t>
      </w:r>
      <w:r w:rsidR="00C354D1" w:rsidRPr="001C573A">
        <w:rPr>
          <w:bCs w:val="0"/>
          <w:color w:val="auto"/>
        </w:rPr>
        <w:t>規定辦理(不足1日者以1日計)。</w:t>
      </w:r>
      <w:r w:rsidR="00F63E96" w:rsidRPr="001C573A">
        <w:rPr>
          <w:rFonts w:hint="eastAsia"/>
          <w:bCs w:val="0"/>
          <w:color w:val="auto"/>
        </w:rPr>
        <w:t>另</w:t>
      </w:r>
      <w:r w:rsidR="006B6A43" w:rsidRPr="001C573A">
        <w:rPr>
          <w:bCs w:val="0"/>
          <w:color w:val="auto"/>
        </w:rPr>
        <w:t>得標廠商須於進</w:t>
      </w:r>
      <w:r w:rsidR="00802C8B" w:rsidRPr="001C573A">
        <w:rPr>
          <w:bCs w:val="0"/>
          <w:color w:val="auto"/>
        </w:rPr>
        <w:t>度審查會議進行說明，</w:t>
      </w:r>
      <w:r w:rsidR="006B6A43" w:rsidRPr="001C573A">
        <w:rPr>
          <w:bCs w:val="0"/>
          <w:color w:val="auto"/>
        </w:rPr>
        <w:t>提出解決方案，</w:t>
      </w:r>
      <w:r w:rsidR="00F63E96" w:rsidRPr="001C573A">
        <w:rPr>
          <w:rFonts w:hint="eastAsia"/>
          <w:bCs w:val="0"/>
          <w:color w:val="auto"/>
        </w:rPr>
        <w:t>並</w:t>
      </w:r>
      <w:r w:rsidR="006B6A43" w:rsidRPr="001C573A">
        <w:rPr>
          <w:bCs w:val="0"/>
          <w:color w:val="auto"/>
        </w:rPr>
        <w:t>列管追蹤至解決為止。</w:t>
      </w:r>
    </w:p>
    <w:p w14:paraId="2517081E" w14:textId="77777777" w:rsidR="006B6A43" w:rsidRPr="001C573A" w:rsidRDefault="00BF1AB0" w:rsidP="006B6A43">
      <w:pPr>
        <w:pStyle w:val="3"/>
        <w:rPr>
          <w:bCs w:val="0"/>
          <w:color w:val="auto"/>
        </w:rPr>
      </w:pPr>
      <w:r w:rsidRPr="001C573A">
        <w:rPr>
          <w:rFonts w:hint="eastAsia"/>
          <w:bCs w:val="0"/>
          <w:color w:val="auto"/>
        </w:rPr>
        <w:t>得標廠商應配合各階段工作時程，提交相關文件定稿版及光碟片</w:t>
      </w:r>
      <w:r w:rsidR="006B6A43" w:rsidRPr="001C573A">
        <w:rPr>
          <w:rFonts w:hint="eastAsia"/>
          <w:bCs w:val="0"/>
          <w:color w:val="auto"/>
        </w:rPr>
        <w:t>等交付本部。各項文件內容變更時，於專案期間應免費更新，並免費提供更新之書面文件及光碟月供本部抽換使用。</w:t>
      </w:r>
    </w:p>
    <w:p w14:paraId="2517081F" w14:textId="77777777" w:rsidR="006B6A43" w:rsidRPr="001C573A" w:rsidRDefault="006B6A43" w:rsidP="006B6A43">
      <w:pPr>
        <w:pStyle w:val="2"/>
        <w:rPr>
          <w:bCs w:val="0"/>
          <w:color w:val="auto"/>
        </w:rPr>
      </w:pPr>
      <w:bookmarkStart w:id="26" w:name="_Toc28164373"/>
      <w:r w:rsidRPr="001C573A">
        <w:rPr>
          <w:rFonts w:hint="eastAsia"/>
          <w:bCs w:val="0"/>
          <w:color w:val="auto"/>
        </w:rPr>
        <w:t>付款方式</w:t>
      </w:r>
      <w:bookmarkEnd w:id="26"/>
    </w:p>
    <w:p w14:paraId="25170820" w14:textId="77777777" w:rsidR="006B6A43" w:rsidRPr="001C573A" w:rsidRDefault="002479B4" w:rsidP="001A540A">
      <w:pPr>
        <w:pStyle w:val="24"/>
        <w:ind w:left="1042"/>
        <w:rPr>
          <w:bCs w:val="0"/>
          <w:color w:val="auto"/>
        </w:rPr>
      </w:pPr>
      <w:r w:rsidRPr="001C573A">
        <w:rPr>
          <w:rFonts w:hint="eastAsia"/>
          <w:bCs w:val="0"/>
          <w:color w:val="auto"/>
        </w:rPr>
        <w:t xml:space="preserve">　　</w:t>
      </w:r>
      <w:r w:rsidR="006B6A43" w:rsidRPr="001C573A">
        <w:rPr>
          <w:rFonts w:hint="eastAsia"/>
          <w:bCs w:val="0"/>
          <w:color w:val="auto"/>
        </w:rPr>
        <w:t>本案採書面驗收，廠商應配合各期工作時程交付相關文件並經本部驗收通過。本案契約價金之給付共分</w:t>
      </w:r>
      <w:r w:rsidR="002F78EE" w:rsidRPr="001C573A">
        <w:rPr>
          <w:rFonts w:hint="eastAsia"/>
          <w:bCs w:val="0"/>
          <w:color w:val="auto"/>
        </w:rPr>
        <w:t>3</w:t>
      </w:r>
      <w:r w:rsidR="006B6A43" w:rsidRPr="001C573A">
        <w:rPr>
          <w:bCs w:val="0"/>
          <w:color w:val="auto"/>
        </w:rPr>
        <w:t>期：</w:t>
      </w:r>
    </w:p>
    <w:p w14:paraId="25170821" w14:textId="77777777" w:rsidR="006B6A43" w:rsidRPr="001C573A" w:rsidRDefault="006B6A43" w:rsidP="00F20CE3">
      <w:pPr>
        <w:pStyle w:val="3"/>
        <w:numPr>
          <w:ilvl w:val="0"/>
          <w:numId w:val="11"/>
        </w:numPr>
        <w:rPr>
          <w:bCs w:val="0"/>
          <w:color w:val="auto"/>
        </w:rPr>
      </w:pPr>
      <w:r w:rsidRPr="001C573A">
        <w:rPr>
          <w:rFonts w:hint="eastAsia"/>
          <w:bCs w:val="0"/>
          <w:color w:val="auto"/>
        </w:rPr>
        <w:t>第</w:t>
      </w:r>
      <w:r w:rsidRPr="001C573A">
        <w:rPr>
          <w:bCs w:val="0"/>
          <w:color w:val="auto"/>
        </w:rPr>
        <w:t>1期：得標廠商應依「肆、專案</w:t>
      </w:r>
      <w:r w:rsidR="00BF1AB0" w:rsidRPr="001C573A">
        <w:rPr>
          <w:rFonts w:hint="eastAsia"/>
          <w:bCs w:val="0"/>
          <w:color w:val="auto"/>
        </w:rPr>
        <w:t>驗收</w:t>
      </w:r>
      <w:r w:rsidRPr="001C573A">
        <w:rPr>
          <w:bCs w:val="0"/>
          <w:color w:val="auto"/>
        </w:rPr>
        <w:t>」之「交付項目及時程」規定，交付第</w:t>
      </w:r>
      <w:r w:rsidR="002B11E1" w:rsidRPr="001C573A">
        <w:rPr>
          <w:rFonts w:hint="eastAsia"/>
          <w:bCs w:val="0"/>
          <w:color w:val="auto"/>
        </w:rPr>
        <w:t>一</w:t>
      </w:r>
      <w:r w:rsidR="00BF1AB0" w:rsidRPr="001C573A">
        <w:rPr>
          <w:rFonts w:hint="eastAsia"/>
          <w:bCs w:val="0"/>
          <w:color w:val="auto"/>
        </w:rPr>
        <w:t>期</w:t>
      </w:r>
      <w:r w:rsidR="00337D6E" w:rsidRPr="001C573A">
        <w:rPr>
          <w:rFonts w:hint="eastAsia"/>
          <w:bCs w:val="0"/>
          <w:color w:val="auto"/>
        </w:rPr>
        <w:t>交付</w:t>
      </w:r>
      <w:r w:rsidRPr="001C573A">
        <w:rPr>
          <w:bCs w:val="0"/>
          <w:color w:val="auto"/>
        </w:rPr>
        <w:t>文件，並經本部書面驗收</w:t>
      </w:r>
      <w:r w:rsidR="00005133" w:rsidRPr="001C573A">
        <w:rPr>
          <w:rFonts w:hint="eastAsia"/>
          <w:bCs w:val="0"/>
          <w:color w:val="auto"/>
        </w:rPr>
        <w:t>合格</w:t>
      </w:r>
      <w:r w:rsidRPr="001C573A">
        <w:rPr>
          <w:bCs w:val="0"/>
          <w:color w:val="auto"/>
        </w:rPr>
        <w:t>後，撥付</w:t>
      </w:r>
      <w:r w:rsidR="00C35477" w:rsidRPr="001C573A">
        <w:rPr>
          <w:color w:val="auto"/>
        </w:rPr>
        <w:t>109年度經費</w:t>
      </w:r>
      <w:r w:rsidRPr="001C573A">
        <w:rPr>
          <w:bCs w:val="0"/>
          <w:color w:val="auto"/>
        </w:rPr>
        <w:t>契約總價金</w:t>
      </w:r>
      <w:r w:rsidR="00C35477" w:rsidRPr="001C573A">
        <w:rPr>
          <w:rFonts w:hint="eastAsia"/>
          <w:bCs w:val="0"/>
          <w:color w:val="auto"/>
        </w:rPr>
        <w:t>5</w:t>
      </w:r>
      <w:r w:rsidRPr="001C573A">
        <w:rPr>
          <w:bCs w:val="0"/>
          <w:color w:val="auto"/>
        </w:rPr>
        <w:t>0%。</w:t>
      </w:r>
    </w:p>
    <w:p w14:paraId="25170822" w14:textId="77777777" w:rsidR="006B6A43" w:rsidRPr="001C573A" w:rsidRDefault="006B6A43" w:rsidP="006B6A43">
      <w:pPr>
        <w:pStyle w:val="3"/>
        <w:rPr>
          <w:bCs w:val="0"/>
          <w:color w:val="auto"/>
        </w:rPr>
      </w:pPr>
      <w:r w:rsidRPr="001C573A">
        <w:rPr>
          <w:rFonts w:hint="eastAsia"/>
          <w:bCs w:val="0"/>
          <w:color w:val="auto"/>
        </w:rPr>
        <w:t>第</w:t>
      </w:r>
      <w:r w:rsidRPr="001C573A">
        <w:rPr>
          <w:bCs w:val="0"/>
          <w:color w:val="auto"/>
        </w:rPr>
        <w:t>2期：得標廠商應依「</w:t>
      </w:r>
      <w:r w:rsidR="00BF1AB0" w:rsidRPr="001C573A">
        <w:rPr>
          <w:bCs w:val="0"/>
          <w:color w:val="auto"/>
        </w:rPr>
        <w:t>肆、專案</w:t>
      </w:r>
      <w:r w:rsidR="00BF1AB0" w:rsidRPr="001C573A">
        <w:rPr>
          <w:rFonts w:hint="eastAsia"/>
          <w:bCs w:val="0"/>
          <w:color w:val="auto"/>
        </w:rPr>
        <w:t>驗收</w:t>
      </w:r>
      <w:r w:rsidRPr="001C573A">
        <w:rPr>
          <w:bCs w:val="0"/>
          <w:color w:val="auto"/>
        </w:rPr>
        <w:t>」之「交付項目及時程」規定，交付第</w:t>
      </w:r>
      <w:r w:rsidR="00BF1AB0" w:rsidRPr="001C573A">
        <w:rPr>
          <w:rFonts w:hint="eastAsia"/>
          <w:bCs w:val="0"/>
          <w:color w:val="auto"/>
        </w:rPr>
        <w:t>二期</w:t>
      </w:r>
      <w:r w:rsidR="00337D6E" w:rsidRPr="001C573A">
        <w:rPr>
          <w:rFonts w:hint="eastAsia"/>
          <w:bCs w:val="0"/>
          <w:color w:val="auto"/>
        </w:rPr>
        <w:t>交付</w:t>
      </w:r>
      <w:r w:rsidRPr="001C573A">
        <w:rPr>
          <w:bCs w:val="0"/>
          <w:color w:val="auto"/>
        </w:rPr>
        <w:t>文件，並經本部書面驗</w:t>
      </w:r>
      <w:r w:rsidR="00BF1AB0" w:rsidRPr="001C573A">
        <w:rPr>
          <w:bCs w:val="0"/>
          <w:color w:val="auto"/>
        </w:rPr>
        <w:t>收</w:t>
      </w:r>
      <w:r w:rsidR="00005133" w:rsidRPr="001C573A">
        <w:rPr>
          <w:rFonts w:hint="eastAsia"/>
          <w:bCs w:val="0"/>
          <w:color w:val="auto"/>
        </w:rPr>
        <w:t>合格</w:t>
      </w:r>
      <w:r w:rsidR="00BF1AB0" w:rsidRPr="001C573A">
        <w:rPr>
          <w:bCs w:val="0"/>
          <w:color w:val="auto"/>
        </w:rPr>
        <w:t>後，</w:t>
      </w:r>
      <w:r w:rsidR="00C35477" w:rsidRPr="001C573A">
        <w:rPr>
          <w:bCs w:val="0"/>
          <w:color w:val="auto"/>
        </w:rPr>
        <w:t>撥付</w:t>
      </w:r>
      <w:r w:rsidR="00C35477" w:rsidRPr="001C573A">
        <w:rPr>
          <w:color w:val="auto"/>
        </w:rPr>
        <w:t>109年度經費</w:t>
      </w:r>
      <w:r w:rsidR="00C35477" w:rsidRPr="001C573A">
        <w:rPr>
          <w:bCs w:val="0"/>
          <w:color w:val="auto"/>
        </w:rPr>
        <w:t>契約總價金</w:t>
      </w:r>
      <w:r w:rsidR="00C35477" w:rsidRPr="001C573A">
        <w:rPr>
          <w:rFonts w:hint="eastAsia"/>
          <w:bCs w:val="0"/>
          <w:color w:val="auto"/>
        </w:rPr>
        <w:t>5</w:t>
      </w:r>
      <w:r w:rsidR="00C35477" w:rsidRPr="001C573A">
        <w:rPr>
          <w:bCs w:val="0"/>
          <w:color w:val="auto"/>
        </w:rPr>
        <w:t>0%</w:t>
      </w:r>
    </w:p>
    <w:p w14:paraId="25170823" w14:textId="77777777" w:rsidR="006F249B" w:rsidRPr="001C573A" w:rsidRDefault="006F249B" w:rsidP="006F249B">
      <w:pPr>
        <w:pStyle w:val="3"/>
        <w:rPr>
          <w:bCs w:val="0"/>
          <w:color w:val="auto"/>
        </w:rPr>
      </w:pPr>
      <w:r w:rsidRPr="001C573A">
        <w:rPr>
          <w:rFonts w:hint="eastAsia"/>
          <w:bCs w:val="0"/>
          <w:color w:val="auto"/>
        </w:rPr>
        <w:t>第3</w:t>
      </w:r>
      <w:r w:rsidRPr="001C573A">
        <w:rPr>
          <w:bCs w:val="0"/>
          <w:color w:val="auto"/>
        </w:rPr>
        <w:t>期：得標廠商應依「</w:t>
      </w:r>
      <w:r w:rsidR="00BF1AB0" w:rsidRPr="001C573A">
        <w:rPr>
          <w:bCs w:val="0"/>
          <w:color w:val="auto"/>
        </w:rPr>
        <w:t>肆、專案</w:t>
      </w:r>
      <w:r w:rsidR="00BF1AB0" w:rsidRPr="001C573A">
        <w:rPr>
          <w:rFonts w:hint="eastAsia"/>
          <w:bCs w:val="0"/>
          <w:color w:val="auto"/>
        </w:rPr>
        <w:t>驗收</w:t>
      </w:r>
      <w:r w:rsidRPr="001C573A">
        <w:rPr>
          <w:bCs w:val="0"/>
          <w:color w:val="auto"/>
        </w:rPr>
        <w:t>」之「交付項</w:t>
      </w:r>
      <w:r w:rsidRPr="001C573A">
        <w:rPr>
          <w:bCs w:val="0"/>
          <w:color w:val="auto"/>
        </w:rPr>
        <w:lastRenderedPageBreak/>
        <w:t>目及時程」規定，交付第</w:t>
      </w:r>
      <w:r w:rsidR="00BF1AB0" w:rsidRPr="001C573A">
        <w:rPr>
          <w:rFonts w:hint="eastAsia"/>
          <w:bCs w:val="0"/>
          <w:color w:val="auto"/>
        </w:rPr>
        <w:t>三期</w:t>
      </w:r>
      <w:r w:rsidR="00337D6E" w:rsidRPr="001C573A">
        <w:rPr>
          <w:rFonts w:hint="eastAsia"/>
          <w:bCs w:val="0"/>
          <w:color w:val="auto"/>
        </w:rPr>
        <w:t>交付</w:t>
      </w:r>
      <w:r w:rsidRPr="001C573A">
        <w:rPr>
          <w:bCs w:val="0"/>
          <w:color w:val="auto"/>
        </w:rPr>
        <w:t>文件，並經本部書面驗收</w:t>
      </w:r>
      <w:r w:rsidR="00005133" w:rsidRPr="001C573A">
        <w:rPr>
          <w:rFonts w:hint="eastAsia"/>
          <w:bCs w:val="0"/>
          <w:color w:val="auto"/>
        </w:rPr>
        <w:t>合格</w:t>
      </w:r>
      <w:r w:rsidRPr="001C573A">
        <w:rPr>
          <w:bCs w:val="0"/>
          <w:color w:val="auto"/>
        </w:rPr>
        <w:t>後，撥付</w:t>
      </w:r>
      <w:r w:rsidR="00C35477" w:rsidRPr="001C573A">
        <w:rPr>
          <w:color w:val="auto"/>
        </w:rPr>
        <w:t>1</w:t>
      </w:r>
      <w:r w:rsidR="00C35477" w:rsidRPr="001C573A">
        <w:rPr>
          <w:rFonts w:hint="eastAsia"/>
          <w:color w:val="auto"/>
        </w:rPr>
        <w:t>10</w:t>
      </w:r>
      <w:r w:rsidR="00C35477" w:rsidRPr="001C573A">
        <w:rPr>
          <w:color w:val="auto"/>
        </w:rPr>
        <w:t>年度</w:t>
      </w:r>
      <w:r w:rsidR="00C35477" w:rsidRPr="001C573A">
        <w:rPr>
          <w:bCs w:val="0"/>
          <w:color w:val="auto"/>
        </w:rPr>
        <w:t>契約總價</w:t>
      </w:r>
      <w:r w:rsidR="00C35477" w:rsidRPr="001C573A">
        <w:rPr>
          <w:rFonts w:hint="eastAsia"/>
          <w:bCs w:val="0"/>
          <w:color w:val="auto"/>
        </w:rPr>
        <w:t>金</w:t>
      </w:r>
      <w:r w:rsidRPr="001C573A">
        <w:rPr>
          <w:bCs w:val="0"/>
          <w:color w:val="auto"/>
        </w:rPr>
        <w:t>。</w:t>
      </w:r>
    </w:p>
    <w:p w14:paraId="25170824" w14:textId="77777777" w:rsidR="006B6A43" w:rsidRPr="001C573A" w:rsidRDefault="006B6A43">
      <w:pPr>
        <w:widowControl/>
        <w:rPr>
          <w:bCs w:val="0"/>
          <w:color w:val="auto"/>
        </w:rPr>
      </w:pPr>
      <w:r w:rsidRPr="001C573A">
        <w:rPr>
          <w:bCs w:val="0"/>
          <w:color w:val="auto"/>
        </w:rPr>
        <w:br w:type="page"/>
      </w:r>
    </w:p>
    <w:p w14:paraId="25170825" w14:textId="77777777" w:rsidR="00AC21BF" w:rsidRPr="001C573A" w:rsidRDefault="00327184" w:rsidP="006B6A43">
      <w:pPr>
        <w:pStyle w:val="1"/>
        <w:rPr>
          <w:bCs w:val="0"/>
          <w:color w:val="auto"/>
        </w:rPr>
      </w:pPr>
      <w:bookmarkStart w:id="27" w:name="_Toc28164374"/>
      <w:r w:rsidRPr="001C573A">
        <w:rPr>
          <w:rFonts w:hint="eastAsia"/>
          <w:bCs w:val="0"/>
          <w:color w:val="auto"/>
        </w:rPr>
        <w:lastRenderedPageBreak/>
        <w:t>服務水準相關規範</w:t>
      </w:r>
      <w:bookmarkEnd w:id="27"/>
    </w:p>
    <w:p w14:paraId="25170826" w14:textId="77777777" w:rsidR="0084168A" w:rsidRPr="001C573A" w:rsidRDefault="00651F31" w:rsidP="00C212DD">
      <w:pPr>
        <w:pStyle w:val="a9"/>
        <w:rPr>
          <w:color w:val="auto"/>
        </w:rPr>
      </w:pPr>
      <w:r w:rsidRPr="001C573A">
        <w:rPr>
          <w:rFonts w:hint="eastAsia"/>
          <w:color w:val="auto"/>
        </w:rPr>
        <w:t>履約其間內得標廠商未達機關所訂定服務水準及績效，除有不可抗力原因經機關書面同意者外，</w:t>
      </w:r>
      <w:r w:rsidR="005F68B2" w:rsidRPr="001C573A">
        <w:rPr>
          <w:rFonts w:hint="eastAsia"/>
          <w:color w:val="auto"/>
        </w:rPr>
        <w:t>依規定計算違約金。服務水準及績效違約金如下：</w:t>
      </w:r>
    </w:p>
    <w:p w14:paraId="25170827" w14:textId="77777777" w:rsidR="005F68B2" w:rsidRPr="001C573A" w:rsidRDefault="00447005" w:rsidP="00C212DD">
      <w:pPr>
        <w:pStyle w:val="a9"/>
        <w:rPr>
          <w:color w:val="auto"/>
        </w:rPr>
      </w:pPr>
      <w:r w:rsidRPr="001C573A">
        <w:rPr>
          <w:rFonts w:hint="eastAsia"/>
          <w:color w:val="auto"/>
        </w:rPr>
        <w:t>服務水準及績效，列舉</w:t>
      </w:r>
      <w:r w:rsidR="00F1294F" w:rsidRPr="001C573A">
        <w:rPr>
          <w:rFonts w:hint="eastAsia"/>
          <w:color w:val="auto"/>
        </w:rPr>
        <w:t>如下(同一評估</w:t>
      </w:r>
      <w:r w:rsidR="007D0196" w:rsidRPr="001C573A">
        <w:rPr>
          <w:rFonts w:hint="eastAsia"/>
          <w:color w:val="auto"/>
        </w:rPr>
        <w:t>項目具有二種(含)</w:t>
      </w:r>
      <w:r w:rsidR="006D49EF" w:rsidRPr="001C573A">
        <w:rPr>
          <w:rFonts w:hint="eastAsia"/>
          <w:color w:val="auto"/>
        </w:rPr>
        <w:t>以上之評斷方式者，如得標廠商</w:t>
      </w:r>
      <w:r w:rsidR="00346899" w:rsidRPr="001C573A">
        <w:rPr>
          <w:rFonts w:hint="eastAsia"/>
          <w:color w:val="auto"/>
        </w:rPr>
        <w:t>同時違反二種(含)以上</w:t>
      </w:r>
      <w:r w:rsidR="00D13750" w:rsidRPr="001C573A">
        <w:rPr>
          <w:rFonts w:hint="eastAsia"/>
          <w:color w:val="auto"/>
        </w:rPr>
        <w:t>時，其違約金係</w:t>
      </w:r>
      <w:r w:rsidR="00D74A3A" w:rsidRPr="001C573A">
        <w:rPr>
          <w:rFonts w:hint="eastAsia"/>
          <w:color w:val="auto"/>
        </w:rPr>
        <w:t>採罰則較重者</w:t>
      </w:r>
      <w:r w:rsidR="00F1294F" w:rsidRPr="001C573A">
        <w:rPr>
          <w:rFonts w:hint="eastAsia"/>
          <w:color w:val="auto"/>
        </w:rPr>
        <w:t>)</w:t>
      </w:r>
      <w:r w:rsidR="00D74A3A" w:rsidRPr="001C573A">
        <w:rPr>
          <w:rFonts w:hint="eastAsia"/>
          <w:color w:val="auto"/>
        </w:rPr>
        <w:t>：</w:t>
      </w:r>
    </w:p>
    <w:p w14:paraId="25170828" w14:textId="77777777" w:rsidR="00CB5DCD" w:rsidRPr="001C573A" w:rsidRDefault="00D74A3A" w:rsidP="00CB5DCD">
      <w:pPr>
        <w:rPr>
          <w:color w:val="auto"/>
        </w:rPr>
      </w:pPr>
      <w:r w:rsidRPr="001C573A">
        <w:rPr>
          <w:rFonts w:hint="eastAsia"/>
          <w:color w:val="auto"/>
        </w:rPr>
        <w:t>表</w:t>
      </w:r>
      <w:r w:rsidR="00084163" w:rsidRPr="001C573A">
        <w:rPr>
          <w:rFonts w:hint="eastAsia"/>
          <w:color w:val="auto"/>
        </w:rPr>
        <w:t>1</w:t>
      </w:r>
      <w:r w:rsidRPr="001C573A">
        <w:rPr>
          <w:rFonts w:hint="eastAsia"/>
          <w:color w:val="auto"/>
        </w:rPr>
        <w:t>、服務水準相關規範及績效</w:t>
      </w:r>
    </w:p>
    <w:tbl>
      <w:tblPr>
        <w:tblStyle w:val="ab"/>
        <w:tblW w:w="8500" w:type="dxa"/>
        <w:tblLook w:val="04A0" w:firstRow="1" w:lastRow="0" w:firstColumn="1" w:lastColumn="0" w:noHBand="0" w:noVBand="1"/>
      </w:tblPr>
      <w:tblGrid>
        <w:gridCol w:w="1516"/>
        <w:gridCol w:w="3157"/>
        <w:gridCol w:w="1418"/>
        <w:gridCol w:w="2409"/>
      </w:tblGrid>
      <w:tr w:rsidR="00405DB4" w:rsidRPr="001C573A" w14:paraId="2517082D" w14:textId="77777777" w:rsidTr="0004797D">
        <w:tc>
          <w:tcPr>
            <w:tcW w:w="1516" w:type="dxa"/>
          </w:tcPr>
          <w:p w14:paraId="25170829" w14:textId="77777777" w:rsidR="00BF6184" w:rsidRPr="001C573A" w:rsidRDefault="007C1990" w:rsidP="000A0E62">
            <w:pPr>
              <w:spacing w:line="400" w:lineRule="exact"/>
              <w:rPr>
                <w:color w:val="auto"/>
              </w:rPr>
            </w:pPr>
            <w:r w:rsidRPr="001C573A">
              <w:rPr>
                <w:rFonts w:hint="eastAsia"/>
                <w:color w:val="auto"/>
              </w:rPr>
              <w:t>評估項目</w:t>
            </w:r>
          </w:p>
        </w:tc>
        <w:tc>
          <w:tcPr>
            <w:tcW w:w="3157" w:type="dxa"/>
          </w:tcPr>
          <w:p w14:paraId="2517082A" w14:textId="77777777" w:rsidR="00BF6184" w:rsidRPr="001C573A" w:rsidRDefault="00F163CA" w:rsidP="000A0E62">
            <w:pPr>
              <w:spacing w:line="400" w:lineRule="exact"/>
              <w:rPr>
                <w:color w:val="auto"/>
              </w:rPr>
            </w:pPr>
            <w:r w:rsidRPr="001C573A">
              <w:rPr>
                <w:rFonts w:hint="eastAsia"/>
                <w:color w:val="auto"/>
              </w:rPr>
              <w:t>評斷方式</w:t>
            </w:r>
          </w:p>
        </w:tc>
        <w:tc>
          <w:tcPr>
            <w:tcW w:w="1418" w:type="dxa"/>
          </w:tcPr>
          <w:p w14:paraId="2517082B" w14:textId="77777777" w:rsidR="00BF6184" w:rsidRPr="001C573A" w:rsidRDefault="00F163CA" w:rsidP="000A0E62">
            <w:pPr>
              <w:spacing w:line="400" w:lineRule="exact"/>
              <w:rPr>
                <w:color w:val="auto"/>
              </w:rPr>
            </w:pPr>
            <w:r w:rsidRPr="001C573A">
              <w:rPr>
                <w:rFonts w:hint="eastAsia"/>
                <w:color w:val="auto"/>
              </w:rPr>
              <w:t>要求基準</w:t>
            </w:r>
          </w:p>
        </w:tc>
        <w:tc>
          <w:tcPr>
            <w:tcW w:w="2409" w:type="dxa"/>
          </w:tcPr>
          <w:p w14:paraId="2517082C" w14:textId="77777777" w:rsidR="00BF6184" w:rsidRPr="001C573A" w:rsidRDefault="00F163CA" w:rsidP="000A0E62">
            <w:pPr>
              <w:spacing w:line="400" w:lineRule="exact"/>
              <w:rPr>
                <w:color w:val="auto"/>
              </w:rPr>
            </w:pPr>
            <w:r w:rsidRPr="001C573A">
              <w:rPr>
                <w:rFonts w:hint="eastAsia"/>
                <w:color w:val="auto"/>
              </w:rPr>
              <w:t>處罰規則</w:t>
            </w:r>
          </w:p>
        </w:tc>
      </w:tr>
      <w:tr w:rsidR="00405DB4" w:rsidRPr="001C573A" w14:paraId="25170832" w14:textId="77777777" w:rsidTr="0004797D">
        <w:tc>
          <w:tcPr>
            <w:tcW w:w="1516" w:type="dxa"/>
            <w:vMerge w:val="restart"/>
          </w:tcPr>
          <w:p w14:paraId="2517082E" w14:textId="77777777" w:rsidR="00FE7C2A" w:rsidRPr="001C573A" w:rsidRDefault="00FE7C2A" w:rsidP="000A0E62">
            <w:pPr>
              <w:spacing w:line="400" w:lineRule="exact"/>
              <w:rPr>
                <w:color w:val="auto"/>
              </w:rPr>
            </w:pPr>
            <w:r w:rsidRPr="001C573A">
              <w:rPr>
                <w:rFonts w:hint="eastAsia"/>
                <w:color w:val="auto"/>
              </w:rPr>
              <w:t>會議</w:t>
            </w:r>
          </w:p>
        </w:tc>
        <w:tc>
          <w:tcPr>
            <w:tcW w:w="3157" w:type="dxa"/>
          </w:tcPr>
          <w:p w14:paraId="2517082F" w14:textId="77777777" w:rsidR="00FE7C2A" w:rsidRPr="001C573A" w:rsidRDefault="00FE7C2A" w:rsidP="000A0E62">
            <w:pPr>
              <w:spacing w:line="400" w:lineRule="exact"/>
              <w:rPr>
                <w:color w:val="auto"/>
              </w:rPr>
            </w:pPr>
            <w:r w:rsidRPr="001C573A">
              <w:rPr>
                <w:rFonts w:hint="eastAsia"/>
                <w:color w:val="auto"/>
              </w:rPr>
              <w:t>未依規定辦理辦理會議或未依規定時限完成會議紀錄與修正。</w:t>
            </w:r>
          </w:p>
        </w:tc>
        <w:tc>
          <w:tcPr>
            <w:tcW w:w="1418" w:type="dxa"/>
          </w:tcPr>
          <w:p w14:paraId="25170830" w14:textId="77777777" w:rsidR="00FE7C2A" w:rsidRPr="001C573A" w:rsidRDefault="00FE7C2A" w:rsidP="000A0E62">
            <w:pPr>
              <w:spacing w:line="400" w:lineRule="exact"/>
              <w:rPr>
                <w:color w:val="auto"/>
              </w:rPr>
            </w:pPr>
            <w:r w:rsidRPr="001C573A">
              <w:rPr>
                <w:rFonts w:hint="eastAsia"/>
                <w:color w:val="auto"/>
              </w:rPr>
              <w:t>每次統計</w:t>
            </w:r>
          </w:p>
        </w:tc>
        <w:tc>
          <w:tcPr>
            <w:tcW w:w="2409" w:type="dxa"/>
          </w:tcPr>
          <w:p w14:paraId="25170831" w14:textId="77777777" w:rsidR="00FE7C2A" w:rsidRPr="001C573A" w:rsidRDefault="004040AF" w:rsidP="002007CC">
            <w:pPr>
              <w:spacing w:line="400" w:lineRule="exact"/>
              <w:jc w:val="both"/>
              <w:rPr>
                <w:color w:val="auto"/>
              </w:rPr>
            </w:pPr>
            <w:r w:rsidRPr="001C573A">
              <w:rPr>
                <w:rFonts w:hint="eastAsia"/>
                <w:color w:val="auto"/>
              </w:rPr>
              <w:t>每逾</w:t>
            </w:r>
            <w:r w:rsidR="00FE7C2A" w:rsidRPr="001C573A">
              <w:rPr>
                <w:rFonts w:hint="eastAsia"/>
                <w:color w:val="auto"/>
              </w:rPr>
              <w:t>1日按契約價金總額1</w:t>
            </w:r>
            <w:r w:rsidR="00FE7C2A" w:rsidRPr="001C573A">
              <w:rPr>
                <w:rFonts w:ascii="Lucida Sans Unicode" w:hAnsi="Lucida Sans Unicode" w:cs="Lucida Sans Unicode"/>
                <w:color w:val="auto"/>
              </w:rPr>
              <w:t>‰</w:t>
            </w:r>
            <w:r w:rsidR="00FE7C2A" w:rsidRPr="001C573A">
              <w:rPr>
                <w:rFonts w:hint="eastAsia"/>
                <w:color w:val="auto"/>
              </w:rPr>
              <w:t>計罰。</w:t>
            </w:r>
          </w:p>
        </w:tc>
      </w:tr>
      <w:tr w:rsidR="00405DB4" w:rsidRPr="001C573A" w14:paraId="25170837" w14:textId="77777777" w:rsidTr="0004797D">
        <w:tc>
          <w:tcPr>
            <w:tcW w:w="1516" w:type="dxa"/>
            <w:vMerge/>
          </w:tcPr>
          <w:p w14:paraId="25170833" w14:textId="77777777" w:rsidR="002931A9" w:rsidRPr="001C573A" w:rsidRDefault="002931A9" w:rsidP="002931A9">
            <w:pPr>
              <w:spacing w:line="400" w:lineRule="exact"/>
              <w:rPr>
                <w:color w:val="auto"/>
              </w:rPr>
            </w:pPr>
          </w:p>
        </w:tc>
        <w:tc>
          <w:tcPr>
            <w:tcW w:w="3157" w:type="dxa"/>
          </w:tcPr>
          <w:p w14:paraId="25170834" w14:textId="77777777" w:rsidR="002931A9" w:rsidRPr="001C573A" w:rsidRDefault="002931A9" w:rsidP="002931A9">
            <w:pPr>
              <w:spacing w:line="400" w:lineRule="exact"/>
              <w:rPr>
                <w:color w:val="auto"/>
              </w:rPr>
            </w:pPr>
            <w:r w:rsidRPr="001C573A">
              <w:rPr>
                <w:rFonts w:hint="eastAsia"/>
                <w:color w:val="auto"/>
              </w:rPr>
              <w:t>計畫主持或專案成員未依規定出席相關會議。</w:t>
            </w:r>
          </w:p>
        </w:tc>
        <w:tc>
          <w:tcPr>
            <w:tcW w:w="1418" w:type="dxa"/>
          </w:tcPr>
          <w:p w14:paraId="25170835"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36" w14:textId="77777777" w:rsidR="002931A9" w:rsidRPr="001C573A" w:rsidRDefault="002931A9" w:rsidP="002931A9">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p>
        </w:tc>
      </w:tr>
      <w:tr w:rsidR="00405DB4" w:rsidRPr="001C573A" w14:paraId="2517083C" w14:textId="77777777" w:rsidTr="0004797D">
        <w:tc>
          <w:tcPr>
            <w:tcW w:w="1516" w:type="dxa"/>
            <w:vMerge/>
          </w:tcPr>
          <w:p w14:paraId="25170838" w14:textId="77777777" w:rsidR="002931A9" w:rsidRPr="001C573A" w:rsidRDefault="002931A9" w:rsidP="002931A9">
            <w:pPr>
              <w:spacing w:line="400" w:lineRule="exact"/>
              <w:rPr>
                <w:color w:val="auto"/>
              </w:rPr>
            </w:pPr>
          </w:p>
        </w:tc>
        <w:tc>
          <w:tcPr>
            <w:tcW w:w="3157" w:type="dxa"/>
          </w:tcPr>
          <w:p w14:paraId="25170839" w14:textId="77777777" w:rsidR="002931A9" w:rsidRPr="001C573A" w:rsidRDefault="002931A9" w:rsidP="002931A9">
            <w:pPr>
              <w:spacing w:line="400" w:lineRule="exact"/>
              <w:jc w:val="both"/>
              <w:rPr>
                <w:color w:val="auto"/>
              </w:rPr>
            </w:pPr>
            <w:r w:rsidRPr="001C573A">
              <w:rPr>
                <w:rFonts w:hint="eastAsia"/>
                <w:color w:val="auto"/>
              </w:rPr>
              <w:t>經機關書面通知（電子郵件、函文、傳真），未依契約規定派員參加會議。</w:t>
            </w:r>
          </w:p>
        </w:tc>
        <w:tc>
          <w:tcPr>
            <w:tcW w:w="1418" w:type="dxa"/>
          </w:tcPr>
          <w:p w14:paraId="2517083A"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3B" w14:textId="77777777" w:rsidR="002931A9" w:rsidRPr="001C573A" w:rsidRDefault="002931A9" w:rsidP="002931A9">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p>
        </w:tc>
      </w:tr>
      <w:tr w:rsidR="00405DB4" w:rsidRPr="001C573A" w14:paraId="25170841" w14:textId="77777777" w:rsidTr="0004797D">
        <w:tc>
          <w:tcPr>
            <w:tcW w:w="1516" w:type="dxa"/>
            <w:vMerge w:val="restart"/>
          </w:tcPr>
          <w:p w14:paraId="2517083D" w14:textId="77777777" w:rsidR="002931A9" w:rsidRPr="001C573A" w:rsidRDefault="002931A9" w:rsidP="002931A9">
            <w:pPr>
              <w:spacing w:line="400" w:lineRule="exact"/>
              <w:rPr>
                <w:color w:val="auto"/>
              </w:rPr>
            </w:pPr>
            <w:r w:rsidRPr="001C573A">
              <w:rPr>
                <w:rFonts w:hint="eastAsia"/>
                <w:color w:val="auto"/>
              </w:rPr>
              <w:t>服務團隊成員</w:t>
            </w:r>
          </w:p>
        </w:tc>
        <w:tc>
          <w:tcPr>
            <w:tcW w:w="3157" w:type="dxa"/>
          </w:tcPr>
          <w:p w14:paraId="2517083E" w14:textId="77777777" w:rsidR="002931A9" w:rsidRPr="001C573A" w:rsidRDefault="002931A9" w:rsidP="002931A9">
            <w:pPr>
              <w:spacing w:line="400" w:lineRule="exact"/>
              <w:rPr>
                <w:color w:val="auto"/>
              </w:rPr>
            </w:pPr>
            <w:r w:rsidRPr="001C573A">
              <w:rPr>
                <w:rFonts w:hint="eastAsia"/>
                <w:color w:val="auto"/>
              </w:rPr>
              <w:t>未於期限內提交執行人力名冊或更換不適任人員。</w:t>
            </w:r>
          </w:p>
        </w:tc>
        <w:tc>
          <w:tcPr>
            <w:tcW w:w="1418" w:type="dxa"/>
          </w:tcPr>
          <w:p w14:paraId="2517083F"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40" w14:textId="77777777" w:rsidR="002931A9" w:rsidRPr="001C573A" w:rsidRDefault="002931A9" w:rsidP="002931A9">
            <w:pPr>
              <w:spacing w:line="400" w:lineRule="exact"/>
              <w:jc w:val="both"/>
              <w:rPr>
                <w:color w:val="auto"/>
              </w:rPr>
            </w:pPr>
            <w:r w:rsidRPr="001C573A">
              <w:rPr>
                <w:rFonts w:hint="eastAsia"/>
                <w:color w:val="auto"/>
              </w:rPr>
              <w:t>每逾1日按契約價金總額1</w:t>
            </w:r>
            <w:r w:rsidRPr="001C573A">
              <w:rPr>
                <w:rFonts w:ascii="Lucida Sans Unicode" w:hAnsi="Lucida Sans Unicode" w:cs="Lucida Sans Unicode"/>
                <w:color w:val="auto"/>
              </w:rPr>
              <w:t>‰</w:t>
            </w:r>
            <w:r w:rsidRPr="001C573A">
              <w:rPr>
                <w:rFonts w:hint="eastAsia"/>
                <w:color w:val="auto"/>
              </w:rPr>
              <w:t>計罰。</w:t>
            </w:r>
          </w:p>
        </w:tc>
      </w:tr>
      <w:tr w:rsidR="00405DB4" w:rsidRPr="001C573A" w14:paraId="25170846" w14:textId="77777777" w:rsidTr="0004797D">
        <w:tc>
          <w:tcPr>
            <w:tcW w:w="1516" w:type="dxa"/>
            <w:vMerge/>
          </w:tcPr>
          <w:p w14:paraId="25170842" w14:textId="77777777" w:rsidR="002931A9" w:rsidRPr="001C573A" w:rsidRDefault="002931A9" w:rsidP="002931A9">
            <w:pPr>
              <w:spacing w:line="400" w:lineRule="exact"/>
              <w:rPr>
                <w:color w:val="auto"/>
              </w:rPr>
            </w:pPr>
          </w:p>
        </w:tc>
        <w:tc>
          <w:tcPr>
            <w:tcW w:w="3157" w:type="dxa"/>
          </w:tcPr>
          <w:p w14:paraId="25170843" w14:textId="77777777" w:rsidR="002931A9" w:rsidRPr="001C573A" w:rsidRDefault="002931A9" w:rsidP="002931A9">
            <w:pPr>
              <w:spacing w:line="400" w:lineRule="exact"/>
              <w:rPr>
                <w:color w:val="auto"/>
              </w:rPr>
            </w:pPr>
            <w:r w:rsidRPr="001C573A">
              <w:rPr>
                <w:rFonts w:hint="eastAsia"/>
                <w:color w:val="auto"/>
              </w:rPr>
              <w:t>經查未取得工作所需具備之專業證照或不符合資格。</w:t>
            </w:r>
          </w:p>
        </w:tc>
        <w:tc>
          <w:tcPr>
            <w:tcW w:w="1418" w:type="dxa"/>
          </w:tcPr>
          <w:p w14:paraId="25170844" w14:textId="77777777" w:rsidR="002931A9" w:rsidRPr="001C573A" w:rsidRDefault="002931A9" w:rsidP="002931A9">
            <w:pPr>
              <w:spacing w:line="400" w:lineRule="exact"/>
              <w:rPr>
                <w:color w:val="auto"/>
              </w:rPr>
            </w:pPr>
            <w:r w:rsidRPr="001C573A">
              <w:rPr>
                <w:rFonts w:hint="eastAsia"/>
                <w:color w:val="auto"/>
              </w:rPr>
              <w:t>每人統計</w:t>
            </w:r>
          </w:p>
        </w:tc>
        <w:tc>
          <w:tcPr>
            <w:tcW w:w="2409" w:type="dxa"/>
          </w:tcPr>
          <w:p w14:paraId="25170845" w14:textId="77777777" w:rsidR="002931A9" w:rsidRPr="001C573A" w:rsidRDefault="002931A9" w:rsidP="002931A9">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p>
        </w:tc>
      </w:tr>
      <w:tr w:rsidR="00405DB4" w:rsidRPr="001C573A" w14:paraId="2517084B" w14:textId="77777777" w:rsidTr="0004797D">
        <w:tc>
          <w:tcPr>
            <w:tcW w:w="1516" w:type="dxa"/>
            <w:vMerge/>
          </w:tcPr>
          <w:p w14:paraId="25170847" w14:textId="77777777" w:rsidR="002931A9" w:rsidRPr="001C573A" w:rsidRDefault="002931A9" w:rsidP="002931A9">
            <w:pPr>
              <w:spacing w:line="400" w:lineRule="exact"/>
              <w:rPr>
                <w:color w:val="auto"/>
              </w:rPr>
            </w:pPr>
          </w:p>
        </w:tc>
        <w:tc>
          <w:tcPr>
            <w:tcW w:w="3157" w:type="dxa"/>
          </w:tcPr>
          <w:p w14:paraId="25170848" w14:textId="77777777" w:rsidR="002931A9" w:rsidRPr="001C573A" w:rsidRDefault="002931A9" w:rsidP="002931A9">
            <w:pPr>
              <w:spacing w:line="400" w:lineRule="exact"/>
              <w:rPr>
                <w:color w:val="auto"/>
              </w:rPr>
            </w:pPr>
            <w:r w:rsidRPr="001C573A">
              <w:rPr>
                <w:rFonts w:hint="eastAsia"/>
                <w:color w:val="auto"/>
              </w:rPr>
              <w:t>未通知人員異動或提出離職訊息。</w:t>
            </w:r>
          </w:p>
        </w:tc>
        <w:tc>
          <w:tcPr>
            <w:tcW w:w="1418" w:type="dxa"/>
          </w:tcPr>
          <w:p w14:paraId="25170849"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4A" w14:textId="77777777" w:rsidR="002931A9" w:rsidRPr="001C573A" w:rsidRDefault="002931A9" w:rsidP="002931A9">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p>
        </w:tc>
      </w:tr>
      <w:tr w:rsidR="00405DB4" w:rsidRPr="001C573A" w14:paraId="25170850" w14:textId="77777777" w:rsidTr="0004797D">
        <w:tc>
          <w:tcPr>
            <w:tcW w:w="1516" w:type="dxa"/>
            <w:vMerge/>
          </w:tcPr>
          <w:p w14:paraId="2517084C" w14:textId="77777777" w:rsidR="002931A9" w:rsidRPr="001C573A" w:rsidRDefault="002931A9" w:rsidP="002931A9">
            <w:pPr>
              <w:spacing w:line="400" w:lineRule="exact"/>
              <w:rPr>
                <w:color w:val="auto"/>
              </w:rPr>
            </w:pPr>
          </w:p>
        </w:tc>
        <w:tc>
          <w:tcPr>
            <w:tcW w:w="3157" w:type="dxa"/>
          </w:tcPr>
          <w:p w14:paraId="2517084D" w14:textId="77777777" w:rsidR="002931A9" w:rsidRPr="001C573A" w:rsidRDefault="002931A9" w:rsidP="002931A9">
            <w:pPr>
              <w:spacing w:line="400" w:lineRule="exact"/>
              <w:rPr>
                <w:color w:val="auto"/>
              </w:rPr>
            </w:pPr>
            <w:r w:rsidRPr="001C573A">
              <w:rPr>
                <w:rFonts w:hint="eastAsia"/>
                <w:color w:val="auto"/>
              </w:rPr>
              <w:t>未經同意於簽約半年內更換團隊成員（離職除外）。</w:t>
            </w:r>
          </w:p>
        </w:tc>
        <w:tc>
          <w:tcPr>
            <w:tcW w:w="1418" w:type="dxa"/>
          </w:tcPr>
          <w:p w14:paraId="2517084E" w14:textId="77777777" w:rsidR="002931A9" w:rsidRPr="001C573A" w:rsidRDefault="002931A9" w:rsidP="002931A9">
            <w:pPr>
              <w:spacing w:line="400" w:lineRule="exact"/>
              <w:rPr>
                <w:color w:val="auto"/>
              </w:rPr>
            </w:pPr>
            <w:r w:rsidRPr="001C573A">
              <w:rPr>
                <w:rFonts w:hint="eastAsia"/>
                <w:color w:val="auto"/>
              </w:rPr>
              <w:t>每人統計</w:t>
            </w:r>
          </w:p>
        </w:tc>
        <w:tc>
          <w:tcPr>
            <w:tcW w:w="2409" w:type="dxa"/>
          </w:tcPr>
          <w:p w14:paraId="2517084F" w14:textId="77777777" w:rsidR="002931A9" w:rsidRPr="001C573A" w:rsidRDefault="002931A9" w:rsidP="002931A9">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p>
        </w:tc>
      </w:tr>
      <w:tr w:rsidR="00405DB4" w:rsidRPr="001C573A" w14:paraId="25170856" w14:textId="77777777" w:rsidTr="0004797D">
        <w:tc>
          <w:tcPr>
            <w:tcW w:w="1516" w:type="dxa"/>
            <w:vMerge w:val="restart"/>
          </w:tcPr>
          <w:p w14:paraId="25170851" w14:textId="77777777" w:rsidR="008F425B" w:rsidRPr="001C573A" w:rsidRDefault="008F425B" w:rsidP="008F425B">
            <w:pPr>
              <w:spacing w:line="400" w:lineRule="exact"/>
              <w:rPr>
                <w:color w:val="auto"/>
              </w:rPr>
            </w:pPr>
            <w:r w:rsidRPr="001C573A">
              <w:rPr>
                <w:color w:val="auto"/>
                <w:kern w:val="0"/>
                <w:szCs w:val="28"/>
              </w:rPr>
              <w:t>派駐機關</w:t>
            </w:r>
            <w:r w:rsidR="00962CDC" w:rsidRPr="001C573A">
              <w:rPr>
                <w:rFonts w:hint="eastAsia"/>
                <w:color w:val="auto"/>
                <w:kern w:val="0"/>
                <w:szCs w:val="28"/>
              </w:rPr>
              <w:t>駐點</w:t>
            </w:r>
            <w:r w:rsidR="00DD4F6B" w:rsidRPr="001C573A">
              <w:rPr>
                <w:rFonts w:hint="eastAsia"/>
                <w:color w:val="auto"/>
                <w:kern w:val="0"/>
                <w:szCs w:val="28"/>
              </w:rPr>
              <w:t>服務</w:t>
            </w:r>
            <w:r w:rsidRPr="001C573A">
              <w:rPr>
                <w:color w:val="auto"/>
                <w:kern w:val="0"/>
                <w:szCs w:val="28"/>
              </w:rPr>
              <w:t>人員</w:t>
            </w:r>
          </w:p>
        </w:tc>
        <w:tc>
          <w:tcPr>
            <w:tcW w:w="3157" w:type="dxa"/>
          </w:tcPr>
          <w:p w14:paraId="25170852" w14:textId="77777777" w:rsidR="008F425B" w:rsidRPr="001C573A" w:rsidRDefault="008F425B" w:rsidP="008F425B">
            <w:pPr>
              <w:spacing w:line="400" w:lineRule="exact"/>
              <w:rPr>
                <w:color w:val="auto"/>
              </w:rPr>
            </w:pPr>
            <w:r w:rsidRPr="001C573A">
              <w:rPr>
                <w:rFonts w:cs="新細明體" w:hint="eastAsia"/>
                <w:color w:val="auto"/>
                <w:kern w:val="0"/>
                <w:szCs w:val="28"/>
              </w:rPr>
              <w:t>若無正當理由</w:t>
            </w:r>
            <w:r w:rsidRPr="001C573A">
              <w:rPr>
                <w:color w:val="auto"/>
                <w:kern w:val="0"/>
                <w:szCs w:val="28"/>
              </w:rPr>
              <w:t>無故未到且無替代人員</w:t>
            </w:r>
          </w:p>
        </w:tc>
        <w:tc>
          <w:tcPr>
            <w:tcW w:w="1418" w:type="dxa"/>
          </w:tcPr>
          <w:p w14:paraId="25170853" w14:textId="77777777" w:rsidR="008F425B" w:rsidRPr="001C573A" w:rsidRDefault="008F425B" w:rsidP="008F425B">
            <w:pPr>
              <w:spacing w:line="400" w:lineRule="exact"/>
              <w:rPr>
                <w:color w:val="auto"/>
              </w:rPr>
            </w:pPr>
            <w:r w:rsidRPr="001C573A">
              <w:rPr>
                <w:color w:val="auto"/>
                <w:kern w:val="0"/>
                <w:szCs w:val="28"/>
              </w:rPr>
              <w:t>每</w:t>
            </w:r>
            <w:r w:rsidR="00DD4F6B" w:rsidRPr="001C573A">
              <w:rPr>
                <w:rFonts w:cs="新細明體" w:hint="eastAsia"/>
                <w:color w:val="auto"/>
                <w:kern w:val="0"/>
                <w:szCs w:val="28"/>
              </w:rPr>
              <w:t>日</w:t>
            </w:r>
            <w:r w:rsidRPr="001C573A">
              <w:rPr>
                <w:color w:val="auto"/>
                <w:kern w:val="0"/>
                <w:szCs w:val="28"/>
              </w:rPr>
              <w:t>統計</w:t>
            </w:r>
          </w:p>
        </w:tc>
        <w:tc>
          <w:tcPr>
            <w:tcW w:w="2409" w:type="dxa"/>
          </w:tcPr>
          <w:p w14:paraId="25170854" w14:textId="77777777" w:rsidR="008F425B" w:rsidRPr="001C573A" w:rsidRDefault="008F425B" w:rsidP="008F425B">
            <w:pPr>
              <w:widowControl/>
              <w:spacing w:line="380" w:lineRule="exact"/>
              <w:jc w:val="both"/>
              <w:rPr>
                <w:color w:val="auto"/>
                <w:kern w:val="0"/>
                <w:szCs w:val="28"/>
              </w:rPr>
            </w:pPr>
            <w:r w:rsidRPr="001C573A">
              <w:rPr>
                <w:color w:val="auto"/>
                <w:kern w:val="0"/>
                <w:szCs w:val="28"/>
              </w:rPr>
              <w:t>按每人每次計罰。</w:t>
            </w:r>
          </w:p>
          <w:p w14:paraId="25170855" w14:textId="77777777" w:rsidR="008F425B" w:rsidRPr="001C573A" w:rsidRDefault="008F425B" w:rsidP="00DD4F6B">
            <w:pPr>
              <w:spacing w:line="400" w:lineRule="exact"/>
              <w:jc w:val="both"/>
              <w:rPr>
                <w:color w:val="auto"/>
              </w:rPr>
            </w:pPr>
            <w:r w:rsidRPr="001C573A">
              <w:rPr>
                <w:color w:val="auto"/>
                <w:kern w:val="0"/>
                <w:szCs w:val="28"/>
              </w:rPr>
              <w:t>逾規定時間超過1小時不滿4小時，罰款當期之應付契約價金</w:t>
            </w:r>
            <w:r w:rsidR="00DD4F6B" w:rsidRPr="001C573A">
              <w:rPr>
                <w:rFonts w:hint="eastAsia"/>
                <w:color w:val="auto"/>
              </w:rPr>
              <w:t>0.5</w:t>
            </w:r>
            <w:r w:rsidR="00DD4F6B" w:rsidRPr="001C573A">
              <w:rPr>
                <w:rFonts w:ascii="Lucida Sans Unicode" w:hAnsi="Lucida Sans Unicode" w:cs="Lucida Sans Unicode"/>
                <w:color w:val="auto"/>
              </w:rPr>
              <w:t>‰</w:t>
            </w:r>
            <w:r w:rsidRPr="001C573A">
              <w:rPr>
                <w:color w:val="auto"/>
                <w:kern w:val="0"/>
                <w:szCs w:val="28"/>
              </w:rPr>
              <w:t>；逾4小時未滿8小時，罰款當期之應付契約價金</w:t>
            </w:r>
            <w:r w:rsidR="00DD4F6B" w:rsidRPr="001C573A">
              <w:rPr>
                <w:rFonts w:hint="eastAsia"/>
                <w:color w:val="auto"/>
                <w:kern w:val="0"/>
                <w:szCs w:val="28"/>
              </w:rPr>
              <w:lastRenderedPageBreak/>
              <w:t>0.8</w:t>
            </w:r>
            <w:r w:rsidR="00DD4F6B" w:rsidRPr="001C573A">
              <w:rPr>
                <w:rFonts w:ascii="Lucida Sans Unicode" w:hAnsi="Lucida Sans Unicode" w:cs="Lucida Sans Unicode"/>
                <w:color w:val="auto"/>
              </w:rPr>
              <w:t>‰</w:t>
            </w:r>
            <w:r w:rsidRPr="001C573A">
              <w:rPr>
                <w:color w:val="auto"/>
                <w:kern w:val="0"/>
                <w:szCs w:val="28"/>
              </w:rPr>
              <w:t>；逾8小時以上每8小時(不足8小時以8小時計算)罰款當期之應付契約價金</w:t>
            </w:r>
            <w:r w:rsidR="00DD4F6B" w:rsidRPr="001C573A">
              <w:rPr>
                <w:rFonts w:hint="eastAsia"/>
                <w:color w:val="auto"/>
              </w:rPr>
              <w:t>1</w:t>
            </w:r>
            <w:r w:rsidR="00DD4F6B" w:rsidRPr="001C573A">
              <w:rPr>
                <w:rFonts w:ascii="Lucida Sans Unicode" w:hAnsi="Lucida Sans Unicode" w:cs="Lucida Sans Unicode"/>
                <w:color w:val="auto"/>
              </w:rPr>
              <w:t>‰</w:t>
            </w:r>
            <w:r w:rsidRPr="001C573A">
              <w:rPr>
                <w:color w:val="auto"/>
                <w:kern w:val="0"/>
                <w:szCs w:val="28"/>
              </w:rPr>
              <w:t>。</w:t>
            </w:r>
          </w:p>
        </w:tc>
      </w:tr>
      <w:tr w:rsidR="00405DB4" w:rsidRPr="001C573A" w14:paraId="2517085B" w14:textId="77777777" w:rsidTr="0004797D">
        <w:tc>
          <w:tcPr>
            <w:tcW w:w="1516" w:type="dxa"/>
            <w:vMerge/>
          </w:tcPr>
          <w:p w14:paraId="25170857" w14:textId="77777777" w:rsidR="008F425B" w:rsidRPr="001C573A" w:rsidRDefault="008F425B" w:rsidP="008F425B">
            <w:pPr>
              <w:spacing w:line="400" w:lineRule="exact"/>
              <w:rPr>
                <w:color w:val="auto"/>
              </w:rPr>
            </w:pPr>
          </w:p>
        </w:tc>
        <w:tc>
          <w:tcPr>
            <w:tcW w:w="3157" w:type="dxa"/>
          </w:tcPr>
          <w:p w14:paraId="25170858" w14:textId="77777777" w:rsidR="008F425B" w:rsidRPr="001C573A" w:rsidRDefault="008F425B" w:rsidP="008F425B">
            <w:pPr>
              <w:spacing w:line="400" w:lineRule="exact"/>
              <w:rPr>
                <w:color w:val="auto"/>
              </w:rPr>
            </w:pPr>
            <w:r w:rsidRPr="001C573A">
              <w:rPr>
                <w:color w:val="auto"/>
                <w:kern w:val="0"/>
                <w:szCs w:val="28"/>
              </w:rPr>
              <w:t>使用機關設施及電器用品等造成故障損壞、觸發警報或引發災害</w:t>
            </w:r>
          </w:p>
        </w:tc>
        <w:tc>
          <w:tcPr>
            <w:tcW w:w="1418" w:type="dxa"/>
          </w:tcPr>
          <w:p w14:paraId="25170859" w14:textId="77777777" w:rsidR="008F425B" w:rsidRPr="001C573A" w:rsidRDefault="008F425B" w:rsidP="008F425B">
            <w:pPr>
              <w:spacing w:line="400" w:lineRule="exact"/>
              <w:rPr>
                <w:color w:val="auto"/>
              </w:rPr>
            </w:pPr>
            <w:r w:rsidRPr="001C573A">
              <w:rPr>
                <w:color w:val="auto"/>
                <w:kern w:val="0"/>
                <w:szCs w:val="28"/>
              </w:rPr>
              <w:t>每次統計</w:t>
            </w:r>
          </w:p>
        </w:tc>
        <w:tc>
          <w:tcPr>
            <w:tcW w:w="2409" w:type="dxa"/>
          </w:tcPr>
          <w:p w14:paraId="2517085A" w14:textId="77777777" w:rsidR="008F425B" w:rsidRPr="001C573A" w:rsidRDefault="008F425B" w:rsidP="00DD4F6B">
            <w:pPr>
              <w:spacing w:line="400" w:lineRule="exact"/>
              <w:jc w:val="both"/>
              <w:rPr>
                <w:color w:val="auto"/>
              </w:rPr>
            </w:pPr>
            <w:r w:rsidRPr="001C573A">
              <w:rPr>
                <w:rFonts w:hint="eastAsia"/>
                <w:color w:val="auto"/>
              </w:rPr>
              <w:t>每次罰款當期之應付契約價金總額</w:t>
            </w:r>
            <w:r w:rsidR="00B75729" w:rsidRPr="001C573A">
              <w:rPr>
                <w:rFonts w:hint="eastAsia"/>
                <w:color w:val="auto"/>
              </w:rPr>
              <w:t>1</w:t>
            </w:r>
            <w:r w:rsidR="00B75729"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r w:rsidRPr="001C573A">
              <w:rPr>
                <w:color w:val="auto"/>
                <w:kern w:val="0"/>
                <w:szCs w:val="28"/>
              </w:rPr>
              <w:t>並依限回復原狀，無法恢復原狀則依實際損害情形賠償</w:t>
            </w:r>
            <w:r w:rsidRPr="001C573A">
              <w:rPr>
                <w:rFonts w:hint="eastAsia"/>
                <w:color w:val="auto"/>
                <w:kern w:val="0"/>
                <w:szCs w:val="28"/>
              </w:rPr>
              <w:t>。</w:t>
            </w:r>
          </w:p>
        </w:tc>
      </w:tr>
      <w:tr w:rsidR="00405DB4" w:rsidRPr="001C573A" w14:paraId="25170860" w14:textId="77777777" w:rsidTr="0004797D">
        <w:tc>
          <w:tcPr>
            <w:tcW w:w="1516" w:type="dxa"/>
            <w:vMerge/>
          </w:tcPr>
          <w:p w14:paraId="2517085C" w14:textId="77777777" w:rsidR="008F425B" w:rsidRPr="001C573A" w:rsidRDefault="008F425B" w:rsidP="008F425B">
            <w:pPr>
              <w:spacing w:line="400" w:lineRule="exact"/>
              <w:rPr>
                <w:color w:val="auto"/>
              </w:rPr>
            </w:pPr>
          </w:p>
        </w:tc>
        <w:tc>
          <w:tcPr>
            <w:tcW w:w="3157" w:type="dxa"/>
          </w:tcPr>
          <w:p w14:paraId="2517085D" w14:textId="77777777" w:rsidR="008F425B" w:rsidRPr="001C573A" w:rsidRDefault="008F425B" w:rsidP="008F425B">
            <w:pPr>
              <w:spacing w:line="400" w:lineRule="exact"/>
              <w:rPr>
                <w:color w:val="auto"/>
              </w:rPr>
            </w:pPr>
            <w:r w:rsidRPr="001C573A">
              <w:rPr>
                <w:color w:val="auto"/>
                <w:kern w:val="0"/>
                <w:szCs w:val="28"/>
              </w:rPr>
              <w:t>派駐期間因人員無法聯繫致使延誤事件處理、通報本部及相關人員</w:t>
            </w:r>
          </w:p>
        </w:tc>
        <w:tc>
          <w:tcPr>
            <w:tcW w:w="1418" w:type="dxa"/>
          </w:tcPr>
          <w:p w14:paraId="2517085E" w14:textId="77777777" w:rsidR="008F425B" w:rsidRPr="001C573A" w:rsidRDefault="008F425B" w:rsidP="008F425B">
            <w:pPr>
              <w:spacing w:line="400" w:lineRule="exact"/>
              <w:rPr>
                <w:color w:val="auto"/>
              </w:rPr>
            </w:pPr>
            <w:r w:rsidRPr="001C573A">
              <w:rPr>
                <w:color w:val="auto"/>
                <w:kern w:val="0"/>
                <w:szCs w:val="28"/>
              </w:rPr>
              <w:t>每</w:t>
            </w:r>
            <w:r w:rsidRPr="001C573A">
              <w:rPr>
                <w:rFonts w:hint="eastAsia"/>
                <w:color w:val="auto"/>
                <w:kern w:val="0"/>
                <w:szCs w:val="28"/>
              </w:rPr>
              <w:t>日</w:t>
            </w:r>
            <w:r w:rsidRPr="001C573A">
              <w:rPr>
                <w:color w:val="auto"/>
                <w:kern w:val="0"/>
                <w:szCs w:val="28"/>
              </w:rPr>
              <w:t>統計</w:t>
            </w:r>
          </w:p>
        </w:tc>
        <w:tc>
          <w:tcPr>
            <w:tcW w:w="2409" w:type="dxa"/>
          </w:tcPr>
          <w:p w14:paraId="2517085F" w14:textId="77777777" w:rsidR="008F425B" w:rsidRPr="001C573A" w:rsidRDefault="008F425B" w:rsidP="008F425B">
            <w:pPr>
              <w:spacing w:line="400" w:lineRule="exact"/>
              <w:jc w:val="both"/>
              <w:rPr>
                <w:color w:val="auto"/>
              </w:rPr>
            </w:pPr>
            <w:r w:rsidRPr="001C573A">
              <w:rPr>
                <w:rFonts w:hint="eastAsia"/>
                <w:color w:val="auto"/>
              </w:rPr>
              <w:t>每次罰款當期之應付契約價金總額1</w:t>
            </w:r>
            <w:r w:rsidRPr="001C573A">
              <w:rPr>
                <w:rFonts w:ascii="Lucida Sans Unicode" w:hAnsi="Lucida Sans Unicode" w:cs="Lucida Sans Unicode"/>
                <w:color w:val="auto"/>
              </w:rPr>
              <w:t>‰</w:t>
            </w:r>
            <w:r w:rsidRPr="001C573A">
              <w:rPr>
                <w:rFonts w:ascii="Lucida Sans Unicode" w:hAnsi="Lucida Sans Unicode" w:cs="Lucida Sans Unicode" w:hint="eastAsia"/>
                <w:color w:val="auto"/>
              </w:rPr>
              <w:t>。</w:t>
            </w:r>
            <w:r w:rsidRPr="001C573A">
              <w:rPr>
                <w:color w:val="auto"/>
                <w:kern w:val="0"/>
                <w:szCs w:val="28"/>
              </w:rPr>
              <w:t>按日累計計罰。</w:t>
            </w:r>
          </w:p>
        </w:tc>
      </w:tr>
      <w:tr w:rsidR="00405DB4" w:rsidRPr="001C573A" w14:paraId="25170865" w14:textId="77777777" w:rsidTr="0004797D">
        <w:tc>
          <w:tcPr>
            <w:tcW w:w="1516" w:type="dxa"/>
          </w:tcPr>
          <w:p w14:paraId="25170861" w14:textId="77777777" w:rsidR="002931A9" w:rsidRPr="001C573A" w:rsidRDefault="002931A9" w:rsidP="002931A9">
            <w:pPr>
              <w:spacing w:line="400" w:lineRule="exact"/>
              <w:rPr>
                <w:color w:val="auto"/>
              </w:rPr>
            </w:pPr>
            <w:r w:rsidRPr="001C573A">
              <w:rPr>
                <w:rFonts w:hint="eastAsia"/>
                <w:color w:val="auto"/>
              </w:rPr>
              <w:t>配合度</w:t>
            </w:r>
          </w:p>
        </w:tc>
        <w:tc>
          <w:tcPr>
            <w:tcW w:w="3157" w:type="dxa"/>
          </w:tcPr>
          <w:p w14:paraId="25170862" w14:textId="77777777" w:rsidR="002931A9" w:rsidRPr="001C573A" w:rsidRDefault="002931A9" w:rsidP="002931A9">
            <w:pPr>
              <w:spacing w:line="400" w:lineRule="exact"/>
              <w:rPr>
                <w:color w:val="auto"/>
              </w:rPr>
            </w:pPr>
            <w:r w:rsidRPr="001C573A">
              <w:rPr>
                <w:rFonts w:hint="eastAsia"/>
                <w:color w:val="auto"/>
              </w:rPr>
              <w:t>經機關書面通知（電子郵件、函文、傳真），無故不配合或逾期提供計書諮詢、管理諮詢、書面說明文件、操作說明者。</w:t>
            </w:r>
          </w:p>
        </w:tc>
        <w:tc>
          <w:tcPr>
            <w:tcW w:w="1418" w:type="dxa"/>
          </w:tcPr>
          <w:p w14:paraId="25170863"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64" w14:textId="77777777" w:rsidR="002931A9" w:rsidRPr="001C573A" w:rsidRDefault="002931A9" w:rsidP="002931A9">
            <w:pPr>
              <w:spacing w:line="400" w:lineRule="exact"/>
              <w:jc w:val="both"/>
              <w:rPr>
                <w:color w:val="auto"/>
              </w:rPr>
            </w:pPr>
            <w:r w:rsidRPr="001C573A">
              <w:rPr>
                <w:rFonts w:hint="eastAsia"/>
                <w:color w:val="auto"/>
              </w:rPr>
              <w:t>每逾1日按契約價金總額1</w:t>
            </w:r>
            <w:r w:rsidRPr="001C573A">
              <w:rPr>
                <w:rFonts w:ascii="Lucida Sans Unicode" w:hAnsi="Lucida Sans Unicode" w:cs="Lucida Sans Unicode"/>
                <w:color w:val="auto"/>
              </w:rPr>
              <w:t>‰</w:t>
            </w:r>
            <w:r w:rsidRPr="001C573A">
              <w:rPr>
                <w:rFonts w:hint="eastAsia"/>
                <w:color w:val="auto"/>
              </w:rPr>
              <w:t>計罰。</w:t>
            </w:r>
          </w:p>
        </w:tc>
      </w:tr>
      <w:tr w:rsidR="00405DB4" w:rsidRPr="001C573A" w14:paraId="2517086A" w14:textId="77777777" w:rsidTr="0004797D">
        <w:tc>
          <w:tcPr>
            <w:tcW w:w="1516" w:type="dxa"/>
          </w:tcPr>
          <w:p w14:paraId="25170866" w14:textId="77777777" w:rsidR="002931A9" w:rsidRPr="001C573A" w:rsidRDefault="002931A9" w:rsidP="002931A9">
            <w:pPr>
              <w:spacing w:line="400" w:lineRule="exact"/>
              <w:rPr>
                <w:color w:val="auto"/>
              </w:rPr>
            </w:pPr>
            <w:r w:rsidRPr="001C573A">
              <w:rPr>
                <w:rFonts w:hint="eastAsia"/>
                <w:color w:val="auto"/>
              </w:rPr>
              <w:t>常態性文件產品</w:t>
            </w:r>
          </w:p>
        </w:tc>
        <w:tc>
          <w:tcPr>
            <w:tcW w:w="3157" w:type="dxa"/>
          </w:tcPr>
          <w:p w14:paraId="25170867" w14:textId="77777777" w:rsidR="002931A9" w:rsidRPr="001C573A" w:rsidRDefault="002931A9" w:rsidP="002931A9">
            <w:pPr>
              <w:spacing w:line="400" w:lineRule="exact"/>
              <w:rPr>
                <w:color w:val="auto"/>
              </w:rPr>
            </w:pPr>
            <w:r w:rsidRPr="001C573A">
              <w:rPr>
                <w:rFonts w:hint="eastAsia"/>
                <w:color w:val="auto"/>
              </w:rPr>
              <w:t>經機關書面通知（電子郵件、函文、傳真），未依契約規定於時限內提出、已提出而未依機關書面或會議審查意見時限內完成修正提交，或未於確認完成後依時限送交文件產品。</w:t>
            </w:r>
          </w:p>
        </w:tc>
        <w:tc>
          <w:tcPr>
            <w:tcW w:w="1418" w:type="dxa"/>
          </w:tcPr>
          <w:p w14:paraId="25170868"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69" w14:textId="77777777" w:rsidR="002931A9" w:rsidRPr="001C573A" w:rsidRDefault="002931A9" w:rsidP="002931A9">
            <w:pPr>
              <w:spacing w:line="400" w:lineRule="exact"/>
              <w:jc w:val="both"/>
              <w:rPr>
                <w:color w:val="auto"/>
              </w:rPr>
            </w:pPr>
            <w:r w:rsidRPr="001C573A">
              <w:rPr>
                <w:rFonts w:hint="eastAsia"/>
                <w:color w:val="auto"/>
              </w:rPr>
              <w:t>每逾</w:t>
            </w:r>
            <w:r w:rsidR="004E1380" w:rsidRPr="001C573A">
              <w:rPr>
                <w:rFonts w:hint="eastAsia"/>
                <w:color w:val="auto"/>
              </w:rPr>
              <w:t>1</w:t>
            </w:r>
            <w:r w:rsidRPr="001C573A">
              <w:rPr>
                <w:rFonts w:hint="eastAsia"/>
                <w:color w:val="auto"/>
              </w:rPr>
              <w:t>日按契約價金總額1</w:t>
            </w:r>
            <w:r w:rsidRPr="001C573A">
              <w:rPr>
                <w:rFonts w:ascii="Lucida Sans Unicode" w:hAnsi="Lucida Sans Unicode" w:cs="Lucida Sans Unicode"/>
                <w:color w:val="auto"/>
              </w:rPr>
              <w:t>‰</w:t>
            </w:r>
            <w:r w:rsidRPr="001C573A">
              <w:rPr>
                <w:rFonts w:hint="eastAsia"/>
                <w:color w:val="auto"/>
              </w:rPr>
              <w:t>計罰。</w:t>
            </w:r>
          </w:p>
        </w:tc>
      </w:tr>
      <w:tr w:rsidR="00405DB4" w:rsidRPr="001C573A" w14:paraId="2517086F" w14:textId="77777777" w:rsidTr="0004797D">
        <w:tc>
          <w:tcPr>
            <w:tcW w:w="1516" w:type="dxa"/>
          </w:tcPr>
          <w:p w14:paraId="2517086B" w14:textId="77777777" w:rsidR="002931A9" w:rsidRPr="001C573A" w:rsidRDefault="002931A9" w:rsidP="002931A9">
            <w:pPr>
              <w:spacing w:line="400" w:lineRule="exact"/>
              <w:rPr>
                <w:color w:val="auto"/>
              </w:rPr>
            </w:pPr>
            <w:r w:rsidRPr="001C573A">
              <w:rPr>
                <w:rFonts w:hint="eastAsia"/>
                <w:color w:val="auto"/>
              </w:rPr>
              <w:t>重要性文件產品</w:t>
            </w:r>
          </w:p>
        </w:tc>
        <w:tc>
          <w:tcPr>
            <w:tcW w:w="3157" w:type="dxa"/>
          </w:tcPr>
          <w:p w14:paraId="2517086C" w14:textId="77777777" w:rsidR="002931A9" w:rsidRPr="001C573A" w:rsidRDefault="002931A9" w:rsidP="002931A9">
            <w:pPr>
              <w:spacing w:line="400" w:lineRule="exact"/>
              <w:rPr>
                <w:color w:val="auto"/>
              </w:rPr>
            </w:pPr>
            <w:r w:rsidRPr="001C573A">
              <w:rPr>
                <w:rFonts w:hint="eastAsia"/>
                <w:color w:val="auto"/>
              </w:rPr>
              <w:t>經機關書面通知（電子郵件、函文、傳真），未依契約規定於時限內提出、已提出而未依機關書面或會議審查意見時限內完成修正提交，或未於確認完成後依時限</w:t>
            </w:r>
            <w:r w:rsidRPr="001C573A">
              <w:rPr>
                <w:rFonts w:hint="eastAsia"/>
                <w:color w:val="auto"/>
              </w:rPr>
              <w:lastRenderedPageBreak/>
              <w:t>送交文件產品。</w:t>
            </w:r>
          </w:p>
        </w:tc>
        <w:tc>
          <w:tcPr>
            <w:tcW w:w="1418" w:type="dxa"/>
          </w:tcPr>
          <w:p w14:paraId="2517086D" w14:textId="77777777" w:rsidR="002931A9" w:rsidRPr="001C573A" w:rsidRDefault="002931A9" w:rsidP="002931A9">
            <w:pPr>
              <w:spacing w:line="400" w:lineRule="exact"/>
              <w:rPr>
                <w:color w:val="auto"/>
              </w:rPr>
            </w:pPr>
            <w:r w:rsidRPr="001C573A">
              <w:rPr>
                <w:rFonts w:hint="eastAsia"/>
                <w:color w:val="auto"/>
              </w:rPr>
              <w:lastRenderedPageBreak/>
              <w:t>每次統計</w:t>
            </w:r>
          </w:p>
        </w:tc>
        <w:tc>
          <w:tcPr>
            <w:tcW w:w="2409" w:type="dxa"/>
          </w:tcPr>
          <w:p w14:paraId="2517086E" w14:textId="77777777" w:rsidR="002931A9" w:rsidRPr="001C573A" w:rsidRDefault="004E1380" w:rsidP="004E1380">
            <w:pPr>
              <w:spacing w:line="400" w:lineRule="exact"/>
              <w:rPr>
                <w:color w:val="auto"/>
              </w:rPr>
            </w:pPr>
            <w:r w:rsidRPr="001C573A">
              <w:rPr>
                <w:rFonts w:hint="eastAsia"/>
                <w:color w:val="auto"/>
              </w:rPr>
              <w:t>每逾1</w:t>
            </w:r>
            <w:r w:rsidR="002931A9" w:rsidRPr="001C573A">
              <w:rPr>
                <w:rFonts w:hint="eastAsia"/>
                <w:color w:val="auto"/>
              </w:rPr>
              <w:t>日按契約價金總額</w:t>
            </w:r>
            <w:r w:rsidRPr="001C573A">
              <w:rPr>
                <w:rFonts w:hint="eastAsia"/>
                <w:color w:val="auto"/>
              </w:rPr>
              <w:t>1</w:t>
            </w:r>
            <w:r w:rsidR="002931A9" w:rsidRPr="001C573A">
              <w:rPr>
                <w:rFonts w:ascii="Lucida Sans Unicode" w:hAnsi="Lucida Sans Unicode" w:cs="Lucida Sans Unicode"/>
                <w:color w:val="auto"/>
              </w:rPr>
              <w:t>‰</w:t>
            </w:r>
            <w:r w:rsidR="002931A9" w:rsidRPr="001C573A">
              <w:rPr>
                <w:rFonts w:hint="eastAsia"/>
                <w:color w:val="auto"/>
              </w:rPr>
              <w:t>計罰。</w:t>
            </w:r>
          </w:p>
        </w:tc>
      </w:tr>
      <w:tr w:rsidR="00405DB4" w:rsidRPr="001C573A" w14:paraId="25170874" w14:textId="77777777" w:rsidTr="0004797D">
        <w:tc>
          <w:tcPr>
            <w:tcW w:w="1516" w:type="dxa"/>
          </w:tcPr>
          <w:p w14:paraId="25170870" w14:textId="77777777" w:rsidR="002931A9" w:rsidRPr="001C573A" w:rsidRDefault="002931A9" w:rsidP="002931A9">
            <w:pPr>
              <w:spacing w:line="400" w:lineRule="exact"/>
              <w:rPr>
                <w:color w:val="auto"/>
              </w:rPr>
            </w:pPr>
            <w:r w:rsidRPr="001C573A">
              <w:rPr>
                <w:rFonts w:hint="eastAsia"/>
                <w:color w:val="auto"/>
              </w:rPr>
              <w:t>獨立壓力測試及原碼檢測之驗證</w:t>
            </w:r>
          </w:p>
        </w:tc>
        <w:tc>
          <w:tcPr>
            <w:tcW w:w="3157" w:type="dxa"/>
          </w:tcPr>
          <w:p w14:paraId="25170871" w14:textId="77777777" w:rsidR="002931A9" w:rsidRPr="001C573A" w:rsidRDefault="002931A9" w:rsidP="002931A9">
            <w:pPr>
              <w:spacing w:line="400" w:lineRule="exact"/>
              <w:jc w:val="both"/>
              <w:rPr>
                <w:color w:val="auto"/>
              </w:rPr>
            </w:pPr>
            <w:r w:rsidRPr="001C573A">
              <w:rPr>
                <w:rFonts w:hint="eastAsia"/>
                <w:color w:val="auto"/>
              </w:rPr>
              <w:t>經機關書面通知（電子郵件、函文、傳真），未依契約規定於時限內辦理驗證或已驗證而未於時限內完成驗證並請機關確認其驗證結果。</w:t>
            </w:r>
          </w:p>
        </w:tc>
        <w:tc>
          <w:tcPr>
            <w:tcW w:w="1418" w:type="dxa"/>
          </w:tcPr>
          <w:p w14:paraId="25170872" w14:textId="77777777" w:rsidR="002931A9" w:rsidRPr="001C573A" w:rsidRDefault="002931A9" w:rsidP="002931A9">
            <w:pPr>
              <w:spacing w:line="400" w:lineRule="exact"/>
              <w:rPr>
                <w:color w:val="auto"/>
              </w:rPr>
            </w:pPr>
            <w:r w:rsidRPr="001C573A">
              <w:rPr>
                <w:rFonts w:hint="eastAsia"/>
                <w:color w:val="auto"/>
              </w:rPr>
              <w:t>每次統計</w:t>
            </w:r>
          </w:p>
        </w:tc>
        <w:tc>
          <w:tcPr>
            <w:tcW w:w="2409" w:type="dxa"/>
          </w:tcPr>
          <w:p w14:paraId="25170873" w14:textId="77777777" w:rsidR="002931A9" w:rsidRPr="001C573A" w:rsidRDefault="002931A9" w:rsidP="002931A9">
            <w:pPr>
              <w:spacing w:line="400" w:lineRule="exact"/>
              <w:rPr>
                <w:color w:val="auto"/>
              </w:rPr>
            </w:pPr>
            <w:r w:rsidRPr="001C573A">
              <w:rPr>
                <w:rFonts w:hint="eastAsia"/>
                <w:color w:val="auto"/>
              </w:rPr>
              <w:t>每逾1日按契約價金總額1</w:t>
            </w:r>
            <w:r w:rsidRPr="001C573A">
              <w:rPr>
                <w:rFonts w:ascii="Lucida Sans Unicode" w:hAnsi="Lucida Sans Unicode" w:cs="Lucida Sans Unicode"/>
                <w:color w:val="auto"/>
              </w:rPr>
              <w:t>‰</w:t>
            </w:r>
            <w:r w:rsidRPr="001C573A">
              <w:rPr>
                <w:rFonts w:hint="eastAsia"/>
                <w:color w:val="auto"/>
              </w:rPr>
              <w:t>計罰。</w:t>
            </w:r>
          </w:p>
        </w:tc>
      </w:tr>
      <w:tr w:rsidR="00405DB4" w:rsidRPr="001C573A" w14:paraId="2517087A" w14:textId="77777777" w:rsidTr="0004797D">
        <w:tc>
          <w:tcPr>
            <w:tcW w:w="1516" w:type="dxa"/>
          </w:tcPr>
          <w:p w14:paraId="25170875" w14:textId="77777777" w:rsidR="002931A9" w:rsidRPr="001C573A" w:rsidRDefault="002931A9" w:rsidP="002931A9">
            <w:pPr>
              <w:spacing w:line="400" w:lineRule="exact"/>
              <w:rPr>
                <w:color w:val="auto"/>
              </w:rPr>
            </w:pPr>
            <w:r w:rsidRPr="001C573A">
              <w:rPr>
                <w:rFonts w:hint="eastAsia"/>
                <w:color w:val="auto"/>
              </w:rPr>
              <w:t>資安指標</w:t>
            </w:r>
          </w:p>
        </w:tc>
        <w:tc>
          <w:tcPr>
            <w:tcW w:w="3157" w:type="dxa"/>
          </w:tcPr>
          <w:p w14:paraId="25170876" w14:textId="77777777" w:rsidR="002931A9" w:rsidRPr="001C573A" w:rsidRDefault="002931A9" w:rsidP="002931A9">
            <w:pPr>
              <w:spacing w:line="400" w:lineRule="exact"/>
              <w:jc w:val="both"/>
              <w:rPr>
                <w:color w:val="auto"/>
              </w:rPr>
            </w:pPr>
            <w:r w:rsidRPr="001C573A">
              <w:rPr>
                <w:rFonts w:hint="eastAsia"/>
                <w:color w:val="auto"/>
              </w:rPr>
              <w:t>得標廠商疏失造成資安事件或個人資料外洩，影響公共安全、社會秩序、損及機關名譽。</w:t>
            </w:r>
          </w:p>
        </w:tc>
        <w:tc>
          <w:tcPr>
            <w:tcW w:w="1418" w:type="dxa"/>
          </w:tcPr>
          <w:p w14:paraId="25170877" w14:textId="77777777" w:rsidR="002931A9" w:rsidRPr="001C573A" w:rsidRDefault="002931A9" w:rsidP="002931A9">
            <w:pPr>
              <w:spacing w:line="400" w:lineRule="exact"/>
              <w:rPr>
                <w:color w:val="auto"/>
              </w:rPr>
            </w:pPr>
            <w:r w:rsidRPr="001C573A">
              <w:rPr>
                <w:rFonts w:hint="eastAsia"/>
                <w:color w:val="auto"/>
              </w:rPr>
              <w:t>按次統計</w:t>
            </w:r>
          </w:p>
        </w:tc>
        <w:tc>
          <w:tcPr>
            <w:tcW w:w="2409" w:type="dxa"/>
          </w:tcPr>
          <w:p w14:paraId="25170878" w14:textId="77777777" w:rsidR="002931A9" w:rsidRPr="001C573A" w:rsidRDefault="002931A9" w:rsidP="00F20CE3">
            <w:pPr>
              <w:pStyle w:val="ac"/>
              <w:numPr>
                <w:ilvl w:val="0"/>
                <w:numId w:val="46"/>
              </w:numPr>
              <w:ind w:leftChars="0"/>
              <w:jc w:val="both"/>
              <w:rPr>
                <w:color w:val="auto"/>
              </w:rPr>
            </w:pPr>
            <w:r w:rsidRPr="001C573A">
              <w:rPr>
                <w:rFonts w:hint="eastAsia"/>
                <w:color w:val="auto"/>
              </w:rPr>
              <w:t>每次罰款新臺幣3萬元，按次累計計罰。</w:t>
            </w:r>
          </w:p>
          <w:p w14:paraId="25170879" w14:textId="77777777" w:rsidR="002931A9" w:rsidRPr="001C573A" w:rsidRDefault="002931A9" w:rsidP="00F20CE3">
            <w:pPr>
              <w:pStyle w:val="ac"/>
              <w:numPr>
                <w:ilvl w:val="0"/>
                <w:numId w:val="46"/>
              </w:numPr>
              <w:ind w:leftChars="0"/>
              <w:jc w:val="both"/>
              <w:rPr>
                <w:color w:val="auto"/>
              </w:rPr>
            </w:pPr>
            <w:r w:rsidRPr="001C573A">
              <w:rPr>
                <w:rFonts w:hint="eastAsia"/>
                <w:color w:val="auto"/>
              </w:rPr>
              <w:t>因個人資料外洩至須對第三方進行賠償時，賠償金額由得標廠商負擔。</w:t>
            </w:r>
          </w:p>
        </w:tc>
      </w:tr>
      <w:tr w:rsidR="00405DB4" w:rsidRPr="001C573A" w14:paraId="2517087F" w14:textId="77777777" w:rsidTr="0004797D">
        <w:tc>
          <w:tcPr>
            <w:tcW w:w="1516" w:type="dxa"/>
            <w:vMerge w:val="restart"/>
          </w:tcPr>
          <w:p w14:paraId="2517087B" w14:textId="77777777" w:rsidR="002931A9" w:rsidRPr="001C573A" w:rsidRDefault="002931A9" w:rsidP="002931A9">
            <w:pPr>
              <w:spacing w:line="400" w:lineRule="exact"/>
              <w:rPr>
                <w:color w:val="auto"/>
              </w:rPr>
            </w:pPr>
            <w:r w:rsidRPr="001C573A">
              <w:rPr>
                <w:rFonts w:hint="eastAsia"/>
                <w:color w:val="auto"/>
              </w:rPr>
              <w:t>監造不當</w:t>
            </w:r>
          </w:p>
        </w:tc>
        <w:tc>
          <w:tcPr>
            <w:tcW w:w="3157" w:type="dxa"/>
          </w:tcPr>
          <w:p w14:paraId="2517087C" w14:textId="77777777" w:rsidR="002931A9" w:rsidRPr="001C573A" w:rsidRDefault="00E076A4" w:rsidP="002931A9">
            <w:pPr>
              <w:spacing w:line="400" w:lineRule="exact"/>
              <w:rPr>
                <w:color w:val="auto"/>
              </w:rPr>
            </w:pPr>
            <w:r w:rsidRPr="001C573A">
              <w:rPr>
                <w:rFonts w:hint="eastAsia"/>
                <w:color w:val="auto"/>
              </w:rPr>
              <w:t>系統建置案</w:t>
            </w:r>
            <w:r w:rsidR="002931A9" w:rsidRPr="001C573A">
              <w:rPr>
                <w:rFonts w:hint="eastAsia"/>
                <w:color w:val="auto"/>
              </w:rPr>
              <w:t>各系統，系統無法如期上線，經查證屬得標廠商驗證與確認缺失，造成系統無法如期提供部分或全部之服務。</w:t>
            </w:r>
          </w:p>
        </w:tc>
        <w:tc>
          <w:tcPr>
            <w:tcW w:w="1418" w:type="dxa"/>
          </w:tcPr>
          <w:p w14:paraId="2517087D" w14:textId="77777777" w:rsidR="002931A9" w:rsidRPr="001C573A" w:rsidRDefault="00E076A4" w:rsidP="002931A9">
            <w:pPr>
              <w:spacing w:line="400" w:lineRule="exact"/>
              <w:rPr>
                <w:color w:val="auto"/>
              </w:rPr>
            </w:pPr>
            <w:r w:rsidRPr="001C573A">
              <w:rPr>
                <w:rFonts w:hint="eastAsia"/>
                <w:color w:val="auto"/>
              </w:rPr>
              <w:t>系統建置案</w:t>
            </w:r>
            <w:r w:rsidR="002931A9" w:rsidRPr="001C573A">
              <w:rPr>
                <w:rFonts w:hint="eastAsia"/>
                <w:color w:val="auto"/>
              </w:rPr>
              <w:t>契約簽訂之上線期限</w:t>
            </w:r>
          </w:p>
        </w:tc>
        <w:tc>
          <w:tcPr>
            <w:tcW w:w="2409" w:type="dxa"/>
          </w:tcPr>
          <w:p w14:paraId="2517087E" w14:textId="77777777" w:rsidR="002931A9" w:rsidRPr="001C573A" w:rsidRDefault="008A6759" w:rsidP="002931A9">
            <w:pPr>
              <w:spacing w:line="400" w:lineRule="exact"/>
              <w:rPr>
                <w:color w:val="auto"/>
              </w:rPr>
            </w:pPr>
            <w:r w:rsidRPr="001C573A">
              <w:rPr>
                <w:rFonts w:hint="eastAsia"/>
                <w:color w:val="auto"/>
              </w:rPr>
              <w:t>每逾1</w:t>
            </w:r>
            <w:r w:rsidR="002931A9" w:rsidRPr="001C573A">
              <w:rPr>
                <w:rFonts w:hint="eastAsia"/>
                <w:color w:val="auto"/>
              </w:rPr>
              <w:t>日按契約價金總額3</w:t>
            </w:r>
            <w:r w:rsidR="002931A9" w:rsidRPr="001C573A">
              <w:rPr>
                <w:rFonts w:ascii="Lucida Sans Unicode" w:hAnsi="Lucida Sans Unicode" w:cs="Lucida Sans Unicode"/>
                <w:color w:val="auto"/>
              </w:rPr>
              <w:t>‰</w:t>
            </w:r>
            <w:r w:rsidR="002931A9" w:rsidRPr="001C573A">
              <w:rPr>
                <w:rFonts w:hint="eastAsia"/>
                <w:color w:val="auto"/>
              </w:rPr>
              <w:t>計罰。</w:t>
            </w:r>
          </w:p>
        </w:tc>
      </w:tr>
      <w:tr w:rsidR="00405DB4" w:rsidRPr="001C573A" w14:paraId="25170884" w14:textId="77777777" w:rsidTr="0004797D">
        <w:tc>
          <w:tcPr>
            <w:tcW w:w="1516" w:type="dxa"/>
            <w:vMerge/>
          </w:tcPr>
          <w:p w14:paraId="25170880" w14:textId="77777777" w:rsidR="002931A9" w:rsidRPr="001C573A" w:rsidRDefault="002931A9" w:rsidP="002931A9">
            <w:pPr>
              <w:spacing w:line="400" w:lineRule="exact"/>
              <w:rPr>
                <w:color w:val="auto"/>
              </w:rPr>
            </w:pPr>
          </w:p>
        </w:tc>
        <w:tc>
          <w:tcPr>
            <w:tcW w:w="3157" w:type="dxa"/>
          </w:tcPr>
          <w:p w14:paraId="25170881" w14:textId="77777777" w:rsidR="002931A9" w:rsidRPr="001C573A" w:rsidRDefault="00E076A4" w:rsidP="002931A9">
            <w:pPr>
              <w:spacing w:line="400" w:lineRule="exact"/>
              <w:jc w:val="both"/>
              <w:rPr>
                <w:color w:val="auto"/>
              </w:rPr>
            </w:pPr>
            <w:r w:rsidRPr="001C573A">
              <w:rPr>
                <w:rFonts w:hint="eastAsia"/>
                <w:color w:val="auto"/>
              </w:rPr>
              <w:t>系統建置案</w:t>
            </w:r>
            <w:r w:rsidR="002931A9" w:rsidRPr="001C573A">
              <w:rPr>
                <w:rFonts w:hint="eastAsia"/>
                <w:color w:val="auto"/>
              </w:rPr>
              <w:t>各系統，系統上線發生電腦軟硬體設備、電腦系統、應用軟體、網路通訊、資料、備援回復等異常情形，經查證屬得標廠商驗證與確認缺失，造成系統無法如期提供部分或全部之服務。</w:t>
            </w:r>
          </w:p>
        </w:tc>
        <w:tc>
          <w:tcPr>
            <w:tcW w:w="1418" w:type="dxa"/>
          </w:tcPr>
          <w:p w14:paraId="25170882" w14:textId="77777777" w:rsidR="002931A9" w:rsidRPr="001C573A" w:rsidRDefault="002931A9" w:rsidP="002931A9">
            <w:pPr>
              <w:spacing w:line="400" w:lineRule="exact"/>
              <w:rPr>
                <w:color w:val="auto"/>
              </w:rPr>
            </w:pPr>
            <w:r w:rsidRPr="001C573A">
              <w:rPr>
                <w:rFonts w:hint="eastAsia"/>
                <w:color w:val="auto"/>
              </w:rPr>
              <w:t>上線運作至110年6月30日內發生</w:t>
            </w:r>
          </w:p>
        </w:tc>
        <w:tc>
          <w:tcPr>
            <w:tcW w:w="2409" w:type="dxa"/>
          </w:tcPr>
          <w:p w14:paraId="25170883" w14:textId="77777777" w:rsidR="002931A9" w:rsidRPr="001C573A" w:rsidRDefault="002931A9" w:rsidP="002931A9">
            <w:pPr>
              <w:spacing w:line="400" w:lineRule="exact"/>
              <w:jc w:val="both"/>
              <w:rPr>
                <w:color w:val="auto"/>
              </w:rPr>
            </w:pPr>
            <w:r w:rsidRPr="001C573A">
              <w:rPr>
                <w:rFonts w:hint="eastAsia"/>
                <w:color w:val="auto"/>
              </w:rPr>
              <w:t>全國作業單位無法正確執行之案件達當日總量10%以上，懲罰新臺幣200萬元。</w:t>
            </w:r>
          </w:p>
        </w:tc>
      </w:tr>
      <w:tr w:rsidR="002931A9" w:rsidRPr="001C573A" w14:paraId="25170886" w14:textId="77777777" w:rsidTr="0004797D">
        <w:tc>
          <w:tcPr>
            <w:tcW w:w="8500" w:type="dxa"/>
            <w:gridSpan w:val="4"/>
          </w:tcPr>
          <w:p w14:paraId="25170885" w14:textId="77777777" w:rsidR="002931A9" w:rsidRPr="001C573A" w:rsidRDefault="002931A9" w:rsidP="002931A9">
            <w:pPr>
              <w:spacing w:line="400" w:lineRule="exact"/>
              <w:rPr>
                <w:color w:val="auto"/>
              </w:rPr>
            </w:pPr>
            <w:r w:rsidRPr="001C573A">
              <w:rPr>
                <w:rFonts w:hint="eastAsia"/>
                <w:color w:val="auto"/>
              </w:rPr>
              <w:t>服務水準及績效違約金以契約價金總額之20%為上限，不包括其他項所定違約金、損害賠償金額，若該項超過上限則本部得逕行終止本案契約，並追回已撥付款項。</w:t>
            </w:r>
          </w:p>
        </w:tc>
      </w:tr>
    </w:tbl>
    <w:p w14:paraId="25170887" w14:textId="77777777" w:rsidR="00BF6184" w:rsidRPr="001C573A" w:rsidRDefault="00BF6184" w:rsidP="004204CC">
      <w:pPr>
        <w:rPr>
          <w:color w:val="auto"/>
        </w:rPr>
      </w:pPr>
    </w:p>
    <w:p w14:paraId="25170888" w14:textId="77777777" w:rsidR="00C87101" w:rsidRPr="001C573A" w:rsidRDefault="00C87101">
      <w:pPr>
        <w:widowControl/>
        <w:rPr>
          <w:color w:val="auto"/>
        </w:rPr>
      </w:pPr>
      <w:r w:rsidRPr="001C573A">
        <w:rPr>
          <w:color w:val="auto"/>
        </w:rPr>
        <w:br w:type="page"/>
      </w:r>
    </w:p>
    <w:p w14:paraId="25170889" w14:textId="77777777" w:rsidR="00455747" w:rsidRPr="001C573A" w:rsidRDefault="00455747" w:rsidP="006B6A43">
      <w:pPr>
        <w:pStyle w:val="1"/>
        <w:rPr>
          <w:bCs w:val="0"/>
          <w:color w:val="auto"/>
        </w:rPr>
      </w:pPr>
      <w:bookmarkStart w:id="28" w:name="_Toc28164375"/>
      <w:r w:rsidRPr="001C573A">
        <w:rPr>
          <w:rFonts w:hint="eastAsia"/>
          <w:bCs w:val="0"/>
          <w:color w:val="auto"/>
        </w:rPr>
        <w:lastRenderedPageBreak/>
        <w:t>廠商服務建議書相關事宜</w:t>
      </w:r>
      <w:bookmarkEnd w:id="28"/>
    </w:p>
    <w:p w14:paraId="2517088A" w14:textId="77777777" w:rsidR="00455747" w:rsidRPr="001C573A" w:rsidRDefault="00455747" w:rsidP="00F20CE3">
      <w:pPr>
        <w:pStyle w:val="2"/>
        <w:numPr>
          <w:ilvl w:val="0"/>
          <w:numId w:val="53"/>
        </w:numPr>
        <w:rPr>
          <w:color w:val="auto"/>
        </w:rPr>
      </w:pPr>
      <w:bookmarkStart w:id="29" w:name="_Toc28164376"/>
      <w:r w:rsidRPr="001C573A">
        <w:rPr>
          <w:rFonts w:hint="eastAsia"/>
          <w:color w:val="auto"/>
        </w:rPr>
        <w:t>一般規定</w:t>
      </w:r>
      <w:bookmarkEnd w:id="29"/>
    </w:p>
    <w:p w14:paraId="2517088B" w14:textId="77777777" w:rsidR="00455747" w:rsidRPr="001C573A" w:rsidRDefault="00455747" w:rsidP="00F20CE3">
      <w:pPr>
        <w:pStyle w:val="3"/>
        <w:numPr>
          <w:ilvl w:val="0"/>
          <w:numId w:val="54"/>
        </w:numPr>
        <w:rPr>
          <w:color w:val="auto"/>
        </w:rPr>
      </w:pPr>
      <w:r w:rsidRPr="001C573A">
        <w:rPr>
          <w:rFonts w:hint="eastAsia"/>
          <w:color w:val="auto"/>
        </w:rPr>
        <w:t>本建議徵求書僅供廠商撰寫服務建議書之用。</w:t>
      </w:r>
    </w:p>
    <w:p w14:paraId="2517088C" w14:textId="77777777" w:rsidR="00455747" w:rsidRPr="001C573A" w:rsidRDefault="00455747" w:rsidP="00455747">
      <w:pPr>
        <w:pStyle w:val="3"/>
        <w:rPr>
          <w:color w:val="auto"/>
        </w:rPr>
      </w:pPr>
      <w:r w:rsidRPr="001C573A">
        <w:rPr>
          <w:rFonts w:hint="eastAsia"/>
          <w:color w:val="auto"/>
        </w:rPr>
        <w:t>投標廠商服務建議書除審查外，本部不對外公開或移作他用。</w:t>
      </w:r>
    </w:p>
    <w:p w14:paraId="2517088D" w14:textId="77777777" w:rsidR="00455747" w:rsidRPr="001C573A" w:rsidRDefault="00455747" w:rsidP="00455747">
      <w:pPr>
        <w:pStyle w:val="3"/>
        <w:rPr>
          <w:color w:val="auto"/>
        </w:rPr>
      </w:pPr>
      <w:r w:rsidRPr="001C573A">
        <w:rPr>
          <w:rFonts w:hint="eastAsia"/>
          <w:color w:val="auto"/>
        </w:rPr>
        <w:t>投標廠商所提供之服務建議書，須依本建議徵求書之規定及需求據實撰寫，並做為服務建議書評選之依據。</w:t>
      </w:r>
    </w:p>
    <w:p w14:paraId="2517088E" w14:textId="77777777" w:rsidR="00455747" w:rsidRPr="001C573A" w:rsidRDefault="00455747" w:rsidP="00455747">
      <w:pPr>
        <w:pStyle w:val="3"/>
        <w:rPr>
          <w:color w:val="auto"/>
        </w:rPr>
      </w:pPr>
      <w:r w:rsidRPr="001C573A">
        <w:rPr>
          <w:rFonts w:hint="eastAsia"/>
          <w:color w:val="auto"/>
        </w:rPr>
        <w:t>投標廠商在撰寫服務建議書過程中之任何費用自行負擔。</w:t>
      </w:r>
    </w:p>
    <w:p w14:paraId="2517088F" w14:textId="77777777" w:rsidR="00455747" w:rsidRPr="001C573A" w:rsidRDefault="00455747" w:rsidP="00455747">
      <w:pPr>
        <w:pStyle w:val="3"/>
        <w:rPr>
          <w:color w:val="auto"/>
        </w:rPr>
      </w:pPr>
      <w:r w:rsidRPr="001C573A">
        <w:rPr>
          <w:rFonts w:hint="eastAsia"/>
          <w:color w:val="auto"/>
        </w:rPr>
        <w:t>投標廠商於服務建議書中所提建議，均應包含在</w:t>
      </w:r>
      <w:r w:rsidR="00E40A5F" w:rsidRPr="001C573A">
        <w:rPr>
          <w:rFonts w:hint="eastAsia"/>
          <w:color w:val="auto"/>
        </w:rPr>
        <w:t>本案</w:t>
      </w:r>
      <w:r w:rsidRPr="001C573A">
        <w:rPr>
          <w:rFonts w:hint="eastAsia"/>
          <w:color w:val="auto"/>
        </w:rPr>
        <w:t>整體費用內，不得以任何理由收取額外費用。</w:t>
      </w:r>
    </w:p>
    <w:p w14:paraId="25170890" w14:textId="77777777" w:rsidR="00455747" w:rsidRPr="001C573A" w:rsidRDefault="00455747" w:rsidP="00455747">
      <w:pPr>
        <w:pStyle w:val="3"/>
        <w:rPr>
          <w:color w:val="auto"/>
        </w:rPr>
      </w:pPr>
      <w:r w:rsidRPr="001C573A">
        <w:rPr>
          <w:rFonts w:hint="eastAsia"/>
          <w:color w:val="auto"/>
        </w:rPr>
        <w:t>服務建議書內容如有侵犯他人有關智慧財產權情事者，概由投標廠商自行負責處理並承擔一切法律責任。</w:t>
      </w:r>
    </w:p>
    <w:p w14:paraId="25170891" w14:textId="77777777" w:rsidR="00455747" w:rsidRPr="001C573A" w:rsidRDefault="00455747" w:rsidP="00455747">
      <w:pPr>
        <w:pStyle w:val="3"/>
        <w:rPr>
          <w:color w:val="auto"/>
        </w:rPr>
      </w:pPr>
      <w:r w:rsidRPr="001C573A">
        <w:rPr>
          <w:rFonts w:hint="eastAsia"/>
          <w:color w:val="auto"/>
        </w:rPr>
        <w:t>服務建議書中引用相關書籍資料，應加註引用書籍名稱，且不得有「互相抄襲」情形；如未予登載加註，且內容有雷同之處，將視為「互相抄襲」，委員得視情形酌予評比較低之分數或名次。</w:t>
      </w:r>
    </w:p>
    <w:p w14:paraId="25170892" w14:textId="77777777" w:rsidR="00455747" w:rsidRPr="001C573A" w:rsidRDefault="00455747" w:rsidP="00455747">
      <w:pPr>
        <w:pStyle w:val="2"/>
        <w:rPr>
          <w:color w:val="auto"/>
        </w:rPr>
      </w:pPr>
      <w:bookmarkStart w:id="30" w:name="_Toc28164377"/>
      <w:r w:rsidRPr="001C573A">
        <w:rPr>
          <w:color w:val="auto"/>
        </w:rPr>
        <w:t>服務建議書製作及交付</w:t>
      </w:r>
      <w:bookmarkEnd w:id="30"/>
    </w:p>
    <w:p w14:paraId="25170893" w14:textId="77777777" w:rsidR="00455747" w:rsidRPr="001C573A" w:rsidRDefault="00455747" w:rsidP="00F20CE3">
      <w:pPr>
        <w:pStyle w:val="3"/>
        <w:numPr>
          <w:ilvl w:val="0"/>
          <w:numId w:val="55"/>
        </w:numPr>
        <w:rPr>
          <w:color w:val="auto"/>
        </w:rPr>
      </w:pPr>
      <w:r w:rsidRPr="001C573A">
        <w:rPr>
          <w:rFonts w:hint="eastAsia"/>
          <w:color w:val="auto"/>
        </w:rPr>
        <w:t>服務建議書內容請以</w:t>
      </w:r>
      <w:r w:rsidRPr="001C573A">
        <w:rPr>
          <w:color w:val="auto"/>
        </w:rPr>
        <w:t>Microso</w:t>
      </w:r>
      <w:r w:rsidR="008A6759" w:rsidRPr="001C573A">
        <w:rPr>
          <w:color w:val="auto"/>
        </w:rPr>
        <w:t>ft Word 20</w:t>
      </w:r>
      <w:r w:rsidR="008A6759" w:rsidRPr="001C573A">
        <w:rPr>
          <w:rFonts w:hint="eastAsia"/>
          <w:color w:val="auto"/>
        </w:rPr>
        <w:t>10</w:t>
      </w:r>
      <w:r w:rsidRPr="001C573A">
        <w:rPr>
          <w:color w:val="auto"/>
        </w:rPr>
        <w:t>以上版本或相容之文書編輯軟體，中文直式橫書由左至右繕打，字型為中文標楷體，字體以14點為原則（圖表除外），英文建議採用Times New Roman為字型，紙張大小採A4規格紙張，雙面印刷為原則，並採A4直式左側膠裝裝訂。</w:t>
      </w:r>
    </w:p>
    <w:p w14:paraId="25170894" w14:textId="77777777" w:rsidR="00455747" w:rsidRPr="001C573A" w:rsidRDefault="00455747" w:rsidP="00455747">
      <w:pPr>
        <w:pStyle w:val="3"/>
        <w:rPr>
          <w:color w:val="auto"/>
        </w:rPr>
      </w:pPr>
      <w:r w:rsidRPr="001C573A">
        <w:rPr>
          <w:rFonts w:hint="eastAsia"/>
          <w:color w:val="auto"/>
        </w:rPr>
        <w:t>服務建議書內頁請按評選項目與服務建議書內容對照表、目錄、本文及附錄依序編排，文件每頁皆應編有頁碼，加裝封面，封面上請註明</w:t>
      </w:r>
      <w:r w:rsidR="00E40A5F" w:rsidRPr="001C573A">
        <w:rPr>
          <w:rFonts w:hint="eastAsia"/>
          <w:color w:val="auto"/>
        </w:rPr>
        <w:t>本案</w:t>
      </w:r>
      <w:r w:rsidRPr="001C573A">
        <w:rPr>
          <w:rFonts w:hint="eastAsia"/>
          <w:color w:val="auto"/>
        </w:rPr>
        <w:t>名稱、投標廠商名稱、服務建議書提出日期、聯絡人及聯絡方式。</w:t>
      </w:r>
    </w:p>
    <w:p w14:paraId="25170895" w14:textId="77777777" w:rsidR="00455747" w:rsidRPr="001C573A" w:rsidRDefault="00455747" w:rsidP="00455747">
      <w:pPr>
        <w:pStyle w:val="3"/>
        <w:rPr>
          <w:color w:val="auto"/>
        </w:rPr>
      </w:pPr>
      <w:r w:rsidRPr="001C573A">
        <w:rPr>
          <w:rFonts w:hint="eastAsia"/>
          <w:color w:val="auto"/>
        </w:rPr>
        <w:t>交付服務建議書書面資料</w:t>
      </w:r>
      <w:r w:rsidRPr="001C573A">
        <w:rPr>
          <w:color w:val="auto"/>
        </w:rPr>
        <w:t>1式20份及電子檔案資料1份（均含附件），其電子檔案儲存之檔案應為Microsoft Word 20</w:t>
      </w:r>
      <w:r w:rsidR="005E1CA8" w:rsidRPr="001C573A">
        <w:rPr>
          <w:rFonts w:hint="eastAsia"/>
          <w:color w:val="auto"/>
        </w:rPr>
        <w:t>10</w:t>
      </w:r>
      <w:r w:rsidRPr="001C573A">
        <w:rPr>
          <w:color w:val="auto"/>
        </w:rPr>
        <w:t>以上版本或相容文書編輯檔案格式（如：Open Document格式）可讀取、編修及列印之檔案；電子檔案得不含佐證資料。</w:t>
      </w:r>
    </w:p>
    <w:p w14:paraId="25170896" w14:textId="77777777" w:rsidR="00455747" w:rsidRPr="001C573A" w:rsidRDefault="00455747" w:rsidP="00455747">
      <w:pPr>
        <w:pStyle w:val="3"/>
        <w:rPr>
          <w:color w:val="auto"/>
        </w:rPr>
      </w:pPr>
      <w:r w:rsidRPr="001C573A">
        <w:rPr>
          <w:rFonts w:hint="eastAsia"/>
          <w:color w:val="auto"/>
        </w:rPr>
        <w:t>服務建議書經提出後不得抽換或補件，所提送之服務建議書及附件內容，其章節順序應依</w:t>
      </w:r>
      <w:r w:rsidR="00E40A5F" w:rsidRPr="001C573A">
        <w:rPr>
          <w:rFonts w:hint="eastAsia"/>
          <w:color w:val="auto"/>
        </w:rPr>
        <w:t>本案</w:t>
      </w:r>
      <w:r w:rsidRPr="001C573A">
        <w:rPr>
          <w:rFonts w:hint="eastAsia"/>
          <w:color w:val="auto"/>
        </w:rPr>
        <w:t>招標文件規定評選項目之順序撰寫，撰寫內容以</w:t>
      </w:r>
      <w:r w:rsidR="00E40A5F" w:rsidRPr="001C573A">
        <w:rPr>
          <w:rFonts w:hint="eastAsia"/>
          <w:color w:val="auto"/>
        </w:rPr>
        <w:t>本案</w:t>
      </w:r>
      <w:r w:rsidRPr="001C573A">
        <w:rPr>
          <w:rFonts w:hint="eastAsia"/>
          <w:color w:val="auto"/>
        </w:rPr>
        <w:t>服務範圍為</w:t>
      </w:r>
      <w:r w:rsidRPr="001C573A">
        <w:rPr>
          <w:rFonts w:hint="eastAsia"/>
          <w:color w:val="auto"/>
        </w:rPr>
        <w:lastRenderedPageBreak/>
        <w:t>主，決標後並為契約附件之一。</w:t>
      </w:r>
    </w:p>
    <w:p w14:paraId="25170897" w14:textId="77777777" w:rsidR="00455747" w:rsidRPr="001C573A" w:rsidRDefault="00455747" w:rsidP="00455747">
      <w:pPr>
        <w:pStyle w:val="3"/>
        <w:rPr>
          <w:color w:val="auto"/>
        </w:rPr>
      </w:pPr>
      <w:r w:rsidRPr="001C573A">
        <w:rPr>
          <w:rFonts w:hint="eastAsia"/>
          <w:color w:val="auto"/>
        </w:rPr>
        <w:t>廠商投標時遞送之服務建議書，其格式、內容、裝訂方式與規定不符者，評選委員得視不符情形酌予評比較低之分數或名次；份數不足者，後續評分作業程序同前項規定，不足份數由本部以黑白影印補足份數供評分使用，若因影印品質及裝訂與原件有出入而影響評分結果者，由廠商自行負責。</w:t>
      </w:r>
    </w:p>
    <w:p w14:paraId="25170898" w14:textId="77777777" w:rsidR="00455747" w:rsidRPr="001C573A" w:rsidRDefault="00455747" w:rsidP="00455747">
      <w:pPr>
        <w:pStyle w:val="2"/>
        <w:rPr>
          <w:color w:val="auto"/>
        </w:rPr>
      </w:pPr>
      <w:bookmarkStart w:id="31" w:name="_Toc28164378"/>
      <w:r w:rsidRPr="001C573A">
        <w:rPr>
          <w:color w:val="auto"/>
        </w:rPr>
        <w:t>服務建議書撰寫大綱</w:t>
      </w:r>
      <w:bookmarkEnd w:id="31"/>
    </w:p>
    <w:p w14:paraId="25170899" w14:textId="77777777" w:rsidR="00455747" w:rsidRPr="001C573A" w:rsidRDefault="00455747" w:rsidP="00F20CE3">
      <w:pPr>
        <w:pStyle w:val="3"/>
        <w:numPr>
          <w:ilvl w:val="0"/>
          <w:numId w:val="56"/>
        </w:numPr>
        <w:rPr>
          <w:color w:val="auto"/>
        </w:rPr>
      </w:pPr>
      <w:r w:rsidRPr="001C573A">
        <w:rPr>
          <w:color w:val="auto"/>
        </w:rPr>
        <w:t>詳填「</w:t>
      </w:r>
      <w:r w:rsidRPr="001C573A">
        <w:rPr>
          <w:rFonts w:hint="eastAsia"/>
          <w:color w:val="auto"/>
        </w:rPr>
        <w:t>建議書評選項目與建議書內容對照表</w:t>
      </w:r>
      <w:r w:rsidRPr="001C573A">
        <w:rPr>
          <w:color w:val="auto"/>
        </w:rPr>
        <w:t>」【</w:t>
      </w:r>
      <w:r w:rsidRPr="001C573A">
        <w:rPr>
          <w:rFonts w:hint="eastAsia"/>
          <w:color w:val="auto"/>
        </w:rPr>
        <w:t>附錄三</w:t>
      </w:r>
      <w:r w:rsidRPr="001C573A">
        <w:rPr>
          <w:color w:val="auto"/>
        </w:rPr>
        <w:t>】，並置於服務建議書目錄前。</w:t>
      </w:r>
    </w:p>
    <w:p w14:paraId="2517089A" w14:textId="77777777" w:rsidR="0004552A" w:rsidRPr="001C573A" w:rsidRDefault="0004552A" w:rsidP="00F20CE3">
      <w:pPr>
        <w:pStyle w:val="3"/>
        <w:numPr>
          <w:ilvl w:val="0"/>
          <w:numId w:val="56"/>
        </w:numPr>
        <w:jc w:val="both"/>
        <w:rPr>
          <w:color w:val="auto"/>
        </w:rPr>
      </w:pPr>
      <w:r w:rsidRPr="001C573A">
        <w:rPr>
          <w:rFonts w:hint="eastAsia"/>
          <w:color w:val="auto"/>
        </w:rPr>
        <w:t>目錄：詳列服務建議書之章節綱要、附件及頁次。</w:t>
      </w:r>
    </w:p>
    <w:p w14:paraId="2517089B" w14:textId="77777777" w:rsidR="0004552A" w:rsidRPr="001C573A" w:rsidRDefault="0004552A" w:rsidP="000E253B">
      <w:pPr>
        <w:pStyle w:val="3"/>
        <w:numPr>
          <w:ilvl w:val="0"/>
          <w:numId w:val="0"/>
        </w:numPr>
        <w:ind w:left="1803"/>
        <w:jc w:val="both"/>
        <w:rPr>
          <w:color w:val="auto"/>
        </w:rPr>
      </w:pPr>
      <w:r w:rsidRPr="001C573A">
        <w:rPr>
          <w:rFonts w:hint="eastAsia"/>
          <w:color w:val="auto"/>
        </w:rPr>
        <w:t>第一章　專案說明</w:t>
      </w:r>
    </w:p>
    <w:p w14:paraId="2517089C" w14:textId="77777777" w:rsidR="0004552A" w:rsidRPr="001C573A" w:rsidRDefault="0004552A" w:rsidP="000E253B">
      <w:pPr>
        <w:pStyle w:val="3"/>
        <w:numPr>
          <w:ilvl w:val="0"/>
          <w:numId w:val="0"/>
        </w:numPr>
        <w:ind w:left="1803"/>
        <w:jc w:val="both"/>
        <w:rPr>
          <w:color w:val="auto"/>
        </w:rPr>
      </w:pPr>
      <w:r w:rsidRPr="001C573A">
        <w:rPr>
          <w:rFonts w:hint="eastAsia"/>
          <w:color w:val="auto"/>
        </w:rPr>
        <w:t>包含專案名稱、專案目標、專案範圍、專案時程、專案經費等。</w:t>
      </w:r>
    </w:p>
    <w:p w14:paraId="2517089D" w14:textId="77777777" w:rsidR="0004552A" w:rsidRPr="001C573A" w:rsidRDefault="0004552A" w:rsidP="000E253B">
      <w:pPr>
        <w:pStyle w:val="3"/>
        <w:numPr>
          <w:ilvl w:val="0"/>
          <w:numId w:val="0"/>
        </w:numPr>
        <w:ind w:left="1803"/>
        <w:jc w:val="both"/>
        <w:rPr>
          <w:color w:val="auto"/>
        </w:rPr>
      </w:pPr>
      <w:r w:rsidRPr="001C573A">
        <w:rPr>
          <w:rFonts w:hint="eastAsia"/>
          <w:color w:val="auto"/>
        </w:rPr>
        <w:t>第二章　團隊專業能力及經驗</w:t>
      </w:r>
    </w:p>
    <w:p w14:paraId="2517089E" w14:textId="77777777" w:rsidR="0004552A" w:rsidRPr="001C573A" w:rsidRDefault="0004552A" w:rsidP="000E253B">
      <w:pPr>
        <w:pStyle w:val="3"/>
        <w:numPr>
          <w:ilvl w:val="0"/>
          <w:numId w:val="0"/>
        </w:numPr>
        <w:ind w:left="1803" w:firstLine="117"/>
        <w:jc w:val="both"/>
        <w:rPr>
          <w:color w:val="auto"/>
        </w:rPr>
      </w:pPr>
      <w:r w:rsidRPr="001C573A">
        <w:rPr>
          <w:rFonts w:hint="eastAsia"/>
          <w:color w:val="auto"/>
        </w:rPr>
        <w:t>第一節　廠商規模、營運狀況及實績經驗</w:t>
      </w:r>
    </w:p>
    <w:p w14:paraId="2517089F" w14:textId="77777777" w:rsidR="0004552A" w:rsidRPr="001C573A" w:rsidRDefault="0004552A" w:rsidP="000E253B">
      <w:pPr>
        <w:pStyle w:val="3"/>
        <w:numPr>
          <w:ilvl w:val="0"/>
          <w:numId w:val="0"/>
        </w:numPr>
        <w:ind w:left="1920"/>
        <w:jc w:val="both"/>
        <w:rPr>
          <w:color w:val="auto"/>
        </w:rPr>
      </w:pPr>
      <w:r w:rsidRPr="001C573A">
        <w:rPr>
          <w:rFonts w:hint="eastAsia"/>
          <w:color w:val="auto"/>
        </w:rPr>
        <w:t>包括公司資本額、公司營收狀況、長期穩定性及品質保證能力等。並表列</w:t>
      </w:r>
      <w:r w:rsidRPr="001C573A">
        <w:rPr>
          <w:color w:val="auto"/>
        </w:rPr>
        <w:t>5年內與</w:t>
      </w:r>
      <w:r w:rsidR="00E40A5F" w:rsidRPr="001C573A">
        <w:rPr>
          <w:color w:val="auto"/>
        </w:rPr>
        <w:t>本案</w:t>
      </w:r>
      <w:r w:rsidRPr="001C573A">
        <w:rPr>
          <w:color w:val="auto"/>
        </w:rPr>
        <w:t>有關或進行中之相關資訊維護或建置計畫、金額、執行成果、相關經驗說明及結案證明文件等。</w:t>
      </w:r>
    </w:p>
    <w:p w14:paraId="251708A0"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第二節　團隊專業能力</w:t>
      </w:r>
    </w:p>
    <w:p w14:paraId="251708A1"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請提供專案主持人及參與</w:t>
      </w:r>
      <w:r w:rsidR="00E40A5F" w:rsidRPr="001C573A">
        <w:rPr>
          <w:rFonts w:hint="eastAsia"/>
          <w:color w:val="auto"/>
        </w:rPr>
        <w:t>本案</w:t>
      </w:r>
      <w:r w:rsidRPr="001C573A">
        <w:rPr>
          <w:rFonts w:hint="eastAsia"/>
          <w:color w:val="auto"/>
        </w:rPr>
        <w:t>工作成員名單、與</w:t>
      </w:r>
      <w:r w:rsidR="00E40A5F" w:rsidRPr="001C573A">
        <w:rPr>
          <w:rFonts w:hint="eastAsia"/>
          <w:color w:val="auto"/>
        </w:rPr>
        <w:t>本案</w:t>
      </w:r>
      <w:r w:rsidRPr="001C573A">
        <w:rPr>
          <w:rFonts w:hint="eastAsia"/>
          <w:color w:val="auto"/>
        </w:rPr>
        <w:t>相關之學經歷（有相關資訊專業資格能力認證文件佐證其專業能力或實務經驗尤佳）、各人員職稱及未來負責</w:t>
      </w:r>
      <w:r w:rsidR="00E40A5F" w:rsidRPr="001C573A">
        <w:rPr>
          <w:rFonts w:hint="eastAsia"/>
          <w:color w:val="auto"/>
        </w:rPr>
        <w:t>本案</w:t>
      </w:r>
      <w:r w:rsidRPr="001C573A">
        <w:rPr>
          <w:rFonts w:hint="eastAsia"/>
          <w:color w:val="auto"/>
        </w:rPr>
        <w:t>工作項目及工作內容等，所列人員如何投入</w:t>
      </w:r>
      <w:r w:rsidR="00E40A5F" w:rsidRPr="001C573A">
        <w:rPr>
          <w:rFonts w:hint="eastAsia"/>
          <w:color w:val="auto"/>
        </w:rPr>
        <w:t>本案</w:t>
      </w:r>
      <w:r w:rsidRPr="001C573A">
        <w:rPr>
          <w:rFonts w:hint="eastAsia"/>
          <w:color w:val="auto"/>
        </w:rPr>
        <w:t>工作，如何確保非僅掛名。</w:t>
      </w:r>
    </w:p>
    <w:p w14:paraId="251708A2" w14:textId="77777777" w:rsidR="0004552A" w:rsidRPr="001C573A" w:rsidRDefault="0004552A" w:rsidP="000E253B">
      <w:pPr>
        <w:pStyle w:val="3"/>
        <w:numPr>
          <w:ilvl w:val="0"/>
          <w:numId w:val="0"/>
        </w:numPr>
        <w:ind w:left="1803"/>
        <w:jc w:val="both"/>
        <w:rPr>
          <w:color w:val="auto"/>
        </w:rPr>
      </w:pPr>
      <w:r w:rsidRPr="001C573A">
        <w:rPr>
          <w:rFonts w:hint="eastAsia"/>
          <w:color w:val="auto"/>
        </w:rPr>
        <w:t>第三章　執行能力及相關服務</w:t>
      </w:r>
    </w:p>
    <w:p w14:paraId="251708A3"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 xml:space="preserve">第一節　</w:t>
      </w:r>
      <w:r w:rsidR="00620D77" w:rsidRPr="001C573A">
        <w:rPr>
          <w:rFonts w:hint="eastAsia"/>
          <w:color w:val="auto"/>
        </w:rPr>
        <w:t>驗證及確認技術使用工具。</w:t>
      </w:r>
    </w:p>
    <w:p w14:paraId="251708A4"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 xml:space="preserve">第二節　</w:t>
      </w:r>
      <w:r w:rsidR="00620D77" w:rsidRPr="001C573A">
        <w:rPr>
          <w:rFonts w:hint="eastAsia"/>
          <w:color w:val="auto"/>
        </w:rPr>
        <w:t>執行本案之構想、方法論、進行步驟及預期效益。</w:t>
      </w:r>
    </w:p>
    <w:p w14:paraId="251708A5"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 xml:space="preserve">第三節　</w:t>
      </w:r>
      <w:r w:rsidR="00620D77" w:rsidRPr="001C573A">
        <w:rPr>
          <w:rFonts w:hint="eastAsia"/>
          <w:color w:val="auto"/>
        </w:rPr>
        <w:t>驗證及確認機制建立及導入的規劃。</w:t>
      </w:r>
    </w:p>
    <w:p w14:paraId="251708A6"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 xml:space="preserve">第四節　</w:t>
      </w:r>
      <w:r w:rsidR="00620D77" w:rsidRPr="001C573A">
        <w:rPr>
          <w:rFonts w:hint="eastAsia"/>
          <w:color w:val="auto"/>
        </w:rPr>
        <w:t>專案管理之方法及工具。</w:t>
      </w:r>
    </w:p>
    <w:p w14:paraId="251708A7" w14:textId="77777777" w:rsidR="0004552A" w:rsidRPr="001C573A" w:rsidRDefault="0004552A" w:rsidP="000E253B">
      <w:pPr>
        <w:pStyle w:val="3"/>
        <w:numPr>
          <w:ilvl w:val="0"/>
          <w:numId w:val="0"/>
        </w:numPr>
        <w:ind w:leftChars="686" w:left="1921"/>
        <w:jc w:val="both"/>
        <w:rPr>
          <w:color w:val="auto"/>
        </w:rPr>
      </w:pPr>
      <w:r w:rsidRPr="001C573A">
        <w:rPr>
          <w:rFonts w:hint="eastAsia"/>
          <w:color w:val="auto"/>
        </w:rPr>
        <w:t xml:space="preserve">第五節　</w:t>
      </w:r>
      <w:r w:rsidR="00620D77" w:rsidRPr="001C573A">
        <w:rPr>
          <w:rFonts w:hint="eastAsia"/>
          <w:color w:val="auto"/>
        </w:rPr>
        <w:t>主要工作人數及配置、工作計畫、預定進度、如何完整了解及配合機關需求、如何如期如質履約之說明。</w:t>
      </w:r>
    </w:p>
    <w:p w14:paraId="251708A8" w14:textId="77777777" w:rsidR="00507C33" w:rsidRPr="001C573A" w:rsidRDefault="00507C33" w:rsidP="000E253B">
      <w:pPr>
        <w:pStyle w:val="3"/>
        <w:numPr>
          <w:ilvl w:val="0"/>
          <w:numId w:val="0"/>
        </w:numPr>
        <w:ind w:leftChars="686" w:left="1921"/>
        <w:jc w:val="both"/>
        <w:rPr>
          <w:color w:val="auto"/>
        </w:rPr>
      </w:pPr>
      <w:r w:rsidRPr="001C573A">
        <w:rPr>
          <w:rFonts w:hint="eastAsia"/>
          <w:color w:val="auto"/>
        </w:rPr>
        <w:t xml:space="preserve">第六節　</w:t>
      </w:r>
      <w:r w:rsidRPr="001C573A">
        <w:rPr>
          <w:rFonts w:hint="eastAsia"/>
          <w:bCs w:val="0"/>
          <w:color w:val="auto"/>
        </w:rPr>
        <w:t>其他與本採購標的有關，且含於標價內之附加或創新服務。</w:t>
      </w:r>
    </w:p>
    <w:p w14:paraId="251708A9" w14:textId="77777777" w:rsidR="0004552A" w:rsidRPr="001C573A" w:rsidRDefault="0004552A" w:rsidP="000E253B">
      <w:pPr>
        <w:pStyle w:val="3"/>
        <w:numPr>
          <w:ilvl w:val="0"/>
          <w:numId w:val="0"/>
        </w:numPr>
        <w:ind w:left="1803"/>
        <w:jc w:val="both"/>
        <w:rPr>
          <w:color w:val="auto"/>
        </w:rPr>
      </w:pPr>
      <w:r w:rsidRPr="001C573A">
        <w:rPr>
          <w:rFonts w:hint="eastAsia"/>
          <w:color w:val="auto"/>
        </w:rPr>
        <w:t xml:space="preserve">第四章　</w:t>
      </w:r>
      <w:r w:rsidR="00620D77" w:rsidRPr="001C573A">
        <w:rPr>
          <w:color w:val="auto"/>
        </w:rPr>
        <w:t>價格合理性與完整性</w:t>
      </w:r>
    </w:p>
    <w:p w14:paraId="251708AA" w14:textId="77777777" w:rsidR="0004552A" w:rsidRPr="001C573A" w:rsidRDefault="00620D77" w:rsidP="00F20CE3">
      <w:pPr>
        <w:pStyle w:val="3"/>
        <w:numPr>
          <w:ilvl w:val="0"/>
          <w:numId w:val="56"/>
        </w:numPr>
        <w:jc w:val="both"/>
        <w:rPr>
          <w:color w:val="auto"/>
        </w:rPr>
      </w:pPr>
      <w:r w:rsidRPr="001C573A">
        <w:rPr>
          <w:rFonts w:hint="eastAsia"/>
          <w:color w:val="auto"/>
        </w:rPr>
        <w:lastRenderedPageBreak/>
        <w:t>請就全案</w:t>
      </w:r>
      <w:r w:rsidR="00A73445" w:rsidRPr="001C573A">
        <w:rPr>
          <w:rFonts w:hint="eastAsia"/>
          <w:color w:val="auto"/>
        </w:rPr>
        <w:t>規劃</w:t>
      </w:r>
      <w:r w:rsidR="0004552A" w:rsidRPr="001C573A">
        <w:rPr>
          <w:rFonts w:hint="eastAsia"/>
          <w:color w:val="auto"/>
        </w:rPr>
        <w:t>提出專案分析，</w:t>
      </w:r>
      <w:r w:rsidR="00A73445" w:rsidRPr="001C573A">
        <w:rPr>
          <w:rFonts w:hint="eastAsia"/>
          <w:color w:val="auto"/>
        </w:rPr>
        <w:t>並</w:t>
      </w:r>
      <w:r w:rsidR="0004552A" w:rsidRPr="001C573A">
        <w:rPr>
          <w:color w:val="auto"/>
        </w:rPr>
        <w:t>提出</w:t>
      </w:r>
      <w:r w:rsidR="00E40A5F" w:rsidRPr="001C573A">
        <w:rPr>
          <w:color w:val="auto"/>
        </w:rPr>
        <w:t>本案</w:t>
      </w:r>
      <w:r w:rsidR="0004552A" w:rsidRPr="001C573A">
        <w:rPr>
          <w:color w:val="auto"/>
        </w:rPr>
        <w:t>費用單價分析（表</w:t>
      </w:r>
      <w:r w:rsidR="00507C33" w:rsidRPr="001C573A">
        <w:rPr>
          <w:rFonts w:hint="eastAsia"/>
          <w:color w:val="auto"/>
        </w:rPr>
        <w:t>1</w:t>
      </w:r>
      <w:r w:rsidRPr="001C573A">
        <w:rPr>
          <w:rFonts w:hint="eastAsia"/>
          <w:color w:val="auto"/>
        </w:rPr>
        <w:t>、</w:t>
      </w:r>
      <w:r w:rsidR="0004797D" w:rsidRPr="001C573A">
        <w:rPr>
          <w:rFonts w:hint="eastAsia"/>
          <w:color w:val="auto"/>
        </w:rPr>
        <w:t>單價分析表</w:t>
      </w:r>
      <w:r w:rsidR="00A87193" w:rsidRPr="001C573A">
        <w:rPr>
          <w:color w:val="auto"/>
        </w:rPr>
        <w:t>）</w:t>
      </w:r>
      <w:r w:rsidR="00A87193" w:rsidRPr="001C573A">
        <w:rPr>
          <w:rFonts w:hint="eastAsia"/>
          <w:color w:val="auto"/>
        </w:rPr>
        <w:t>。</w:t>
      </w:r>
    </w:p>
    <w:p w14:paraId="251708AB" w14:textId="77777777" w:rsidR="00641971" w:rsidRPr="001C573A" w:rsidRDefault="00641971">
      <w:pPr>
        <w:widowControl/>
        <w:rPr>
          <w:color w:val="auto"/>
        </w:rPr>
      </w:pPr>
    </w:p>
    <w:p w14:paraId="251708AC" w14:textId="77777777" w:rsidR="00641971" w:rsidRPr="001C573A" w:rsidRDefault="00641971" w:rsidP="00620D77">
      <w:pPr>
        <w:rPr>
          <w:color w:val="auto"/>
        </w:rPr>
      </w:pPr>
      <w:r w:rsidRPr="001C573A">
        <w:rPr>
          <w:rFonts w:hint="eastAsia"/>
          <w:color w:val="auto"/>
        </w:rPr>
        <w:t>表</w:t>
      </w:r>
      <w:r w:rsidR="00507C33" w:rsidRPr="001C573A">
        <w:rPr>
          <w:rFonts w:hint="eastAsia"/>
          <w:color w:val="auto"/>
        </w:rPr>
        <w:t>1</w:t>
      </w:r>
      <w:r w:rsidRPr="001C573A">
        <w:rPr>
          <w:rFonts w:hint="eastAsia"/>
          <w:color w:val="auto"/>
        </w:rPr>
        <w:t>、單價分析表</w:t>
      </w:r>
    </w:p>
    <w:tbl>
      <w:tblPr>
        <w:tblW w:w="9356" w:type="dxa"/>
        <w:tblInd w:w="170" w:type="dxa"/>
        <w:tblLayout w:type="fixed"/>
        <w:tblCellMar>
          <w:left w:w="28" w:type="dxa"/>
          <w:right w:w="28" w:type="dxa"/>
        </w:tblCellMar>
        <w:tblLook w:val="04A0" w:firstRow="1" w:lastRow="0" w:firstColumn="1" w:lastColumn="0" w:noHBand="0" w:noVBand="1"/>
      </w:tblPr>
      <w:tblGrid>
        <w:gridCol w:w="3686"/>
        <w:gridCol w:w="779"/>
        <w:gridCol w:w="780"/>
        <w:gridCol w:w="1488"/>
        <w:gridCol w:w="1489"/>
        <w:gridCol w:w="1134"/>
      </w:tblGrid>
      <w:tr w:rsidR="00405DB4" w:rsidRPr="001C573A" w14:paraId="251708B3" w14:textId="77777777" w:rsidTr="00A73445">
        <w:trPr>
          <w:trHeight w:val="3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AD" w14:textId="77777777" w:rsidR="00641971" w:rsidRPr="001C573A" w:rsidRDefault="00641971" w:rsidP="00641971">
            <w:pPr>
              <w:pStyle w:val="140"/>
            </w:pPr>
            <w:r w:rsidRPr="001C573A">
              <w:rPr>
                <w:rFonts w:hint="eastAsia"/>
              </w:rPr>
              <w:t>109</w:t>
            </w:r>
            <w:r w:rsidRPr="001C573A">
              <w:rPr>
                <w:rFonts w:hint="eastAsia"/>
              </w:rPr>
              <w:t>年</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AE" w14:textId="77777777" w:rsidR="00641971" w:rsidRPr="001C573A" w:rsidRDefault="00641971" w:rsidP="00DA29D8">
            <w:pPr>
              <w:pStyle w:val="140"/>
              <w:jc w:val="center"/>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AF" w14:textId="77777777" w:rsidR="00641971" w:rsidRPr="001C573A" w:rsidRDefault="00641971" w:rsidP="00DA29D8">
            <w:pPr>
              <w:pStyle w:val="140"/>
              <w:jc w:val="center"/>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B0" w14:textId="77777777" w:rsidR="00641971" w:rsidRPr="001C573A" w:rsidRDefault="00641971" w:rsidP="00DA29D8">
            <w:pPr>
              <w:pStyle w:val="140"/>
              <w:jc w:val="center"/>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B1" w14:textId="77777777" w:rsidR="00641971" w:rsidRPr="001C573A" w:rsidRDefault="00641971" w:rsidP="00DA29D8">
            <w:pPr>
              <w:pStyle w:val="140"/>
              <w:jc w:val="center"/>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B2" w14:textId="77777777" w:rsidR="00641971" w:rsidRPr="001C573A" w:rsidRDefault="00641971" w:rsidP="00DA29D8">
            <w:pPr>
              <w:pStyle w:val="140"/>
              <w:jc w:val="center"/>
            </w:pPr>
          </w:p>
        </w:tc>
      </w:tr>
      <w:tr w:rsidR="00405DB4" w:rsidRPr="001C573A" w14:paraId="251708BA" w14:textId="77777777" w:rsidTr="00A73445">
        <w:trPr>
          <w:trHeight w:val="330"/>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B4" w14:textId="77777777" w:rsidR="00641971" w:rsidRPr="001C573A" w:rsidRDefault="00641971" w:rsidP="00641971">
            <w:pPr>
              <w:pStyle w:val="140"/>
              <w:jc w:val="center"/>
            </w:pPr>
            <w:r w:rsidRPr="001C573A">
              <w:t>項目</w:t>
            </w:r>
            <w:r w:rsidRPr="001C573A">
              <w:t>/</w:t>
            </w:r>
            <w:r w:rsidRPr="001C573A">
              <w:t>細項</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B5" w14:textId="77777777" w:rsidR="00641971" w:rsidRPr="001C573A" w:rsidRDefault="00641971" w:rsidP="00641971">
            <w:pPr>
              <w:pStyle w:val="140"/>
              <w:jc w:val="center"/>
            </w:pPr>
            <w:r w:rsidRPr="001C573A">
              <w:t>單位</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B6" w14:textId="77777777" w:rsidR="00641971" w:rsidRPr="001C573A" w:rsidRDefault="00641971" w:rsidP="00641971">
            <w:pPr>
              <w:pStyle w:val="140"/>
              <w:jc w:val="center"/>
            </w:pPr>
            <w:r w:rsidRPr="001C573A">
              <w:t>數量</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B7" w14:textId="77777777" w:rsidR="00641971" w:rsidRPr="001C573A" w:rsidRDefault="00641971" w:rsidP="00641971">
            <w:pPr>
              <w:pStyle w:val="140"/>
              <w:jc w:val="center"/>
            </w:pPr>
            <w:r w:rsidRPr="001C573A">
              <w:t>單價</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B8" w14:textId="77777777" w:rsidR="00641971" w:rsidRPr="001C573A" w:rsidRDefault="00641971" w:rsidP="00641971">
            <w:pPr>
              <w:pStyle w:val="140"/>
              <w:jc w:val="center"/>
            </w:pPr>
            <w:r w:rsidRPr="001C573A">
              <w:t>複價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B9" w14:textId="77777777" w:rsidR="00641971" w:rsidRPr="001C573A" w:rsidRDefault="00641971" w:rsidP="00641971">
            <w:pPr>
              <w:pStyle w:val="140"/>
              <w:jc w:val="center"/>
            </w:pPr>
            <w:r w:rsidRPr="001C573A">
              <w:t>備註</w:t>
            </w:r>
          </w:p>
        </w:tc>
      </w:tr>
      <w:tr w:rsidR="00405DB4" w:rsidRPr="001C573A" w14:paraId="251708C1"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1708BB" w14:textId="77777777" w:rsidR="00641971" w:rsidRPr="001C573A" w:rsidRDefault="00641971" w:rsidP="00DA29D8">
            <w:pPr>
              <w:pStyle w:val="141"/>
              <w:rPr>
                <w:szCs w:val="28"/>
              </w:rPr>
            </w:pPr>
            <w:r w:rsidRPr="001C573A">
              <w:rPr>
                <w:szCs w:val="28"/>
              </w:rPr>
              <w:t>一、</w:t>
            </w:r>
            <w:r w:rsidRPr="001C573A">
              <w:rPr>
                <w:rFonts w:hint="eastAsia"/>
              </w:rPr>
              <w:t>專案監控需求</w:t>
            </w:r>
          </w:p>
        </w:tc>
        <w:tc>
          <w:tcPr>
            <w:tcW w:w="779" w:type="dxa"/>
            <w:tcBorders>
              <w:top w:val="nil"/>
              <w:left w:val="nil"/>
              <w:bottom w:val="single" w:sz="4" w:space="0" w:color="auto"/>
              <w:right w:val="single" w:sz="4" w:space="0" w:color="auto"/>
            </w:tcBorders>
            <w:shd w:val="clear" w:color="auto" w:fill="auto"/>
            <w:vAlign w:val="center"/>
          </w:tcPr>
          <w:p w14:paraId="251708BC" w14:textId="77777777" w:rsidR="00641971" w:rsidRPr="001C573A" w:rsidRDefault="00641971" w:rsidP="00DA29D8">
            <w:pPr>
              <w:pStyle w:val="140"/>
            </w:pPr>
          </w:p>
        </w:tc>
        <w:tc>
          <w:tcPr>
            <w:tcW w:w="780" w:type="dxa"/>
            <w:tcBorders>
              <w:top w:val="nil"/>
              <w:left w:val="nil"/>
              <w:bottom w:val="single" w:sz="4" w:space="0" w:color="auto"/>
              <w:right w:val="single" w:sz="4" w:space="0" w:color="auto"/>
            </w:tcBorders>
            <w:shd w:val="clear" w:color="auto" w:fill="auto"/>
            <w:noWrap/>
            <w:vAlign w:val="center"/>
            <w:hideMark/>
          </w:tcPr>
          <w:p w14:paraId="251708BD" w14:textId="77777777" w:rsidR="00641971" w:rsidRPr="001C573A" w:rsidRDefault="00641971" w:rsidP="00DA29D8">
            <w:pPr>
              <w:pStyle w:val="142"/>
            </w:pPr>
            <w:r w:rsidRPr="001C573A">
              <w:t xml:space="preserve">　</w:t>
            </w:r>
          </w:p>
        </w:tc>
        <w:tc>
          <w:tcPr>
            <w:tcW w:w="1488" w:type="dxa"/>
            <w:tcBorders>
              <w:top w:val="nil"/>
              <w:left w:val="nil"/>
              <w:bottom w:val="single" w:sz="4" w:space="0" w:color="auto"/>
              <w:right w:val="single" w:sz="4" w:space="0" w:color="auto"/>
            </w:tcBorders>
            <w:shd w:val="clear" w:color="auto" w:fill="auto"/>
            <w:noWrap/>
            <w:vAlign w:val="center"/>
            <w:hideMark/>
          </w:tcPr>
          <w:p w14:paraId="251708BE" w14:textId="77777777" w:rsidR="00641971" w:rsidRPr="001C573A" w:rsidRDefault="00641971" w:rsidP="00DA29D8">
            <w:pPr>
              <w:pStyle w:val="142"/>
            </w:pPr>
            <w:r w:rsidRPr="001C573A">
              <w:t xml:space="preserve">　</w:t>
            </w:r>
          </w:p>
        </w:tc>
        <w:tc>
          <w:tcPr>
            <w:tcW w:w="1489" w:type="dxa"/>
            <w:tcBorders>
              <w:top w:val="nil"/>
              <w:left w:val="nil"/>
              <w:bottom w:val="single" w:sz="4" w:space="0" w:color="auto"/>
              <w:right w:val="single" w:sz="4" w:space="0" w:color="auto"/>
            </w:tcBorders>
            <w:shd w:val="clear" w:color="auto" w:fill="auto"/>
            <w:vAlign w:val="center"/>
            <w:hideMark/>
          </w:tcPr>
          <w:p w14:paraId="251708BF" w14:textId="77777777" w:rsidR="00641971" w:rsidRPr="001C573A" w:rsidRDefault="00641971" w:rsidP="00DA29D8">
            <w:pPr>
              <w:pStyle w:val="142"/>
            </w:pPr>
            <w:r w:rsidRPr="001C573A">
              <w:t xml:space="preserve">　</w:t>
            </w:r>
          </w:p>
        </w:tc>
        <w:tc>
          <w:tcPr>
            <w:tcW w:w="1134" w:type="dxa"/>
            <w:tcBorders>
              <w:top w:val="nil"/>
              <w:left w:val="nil"/>
              <w:bottom w:val="single" w:sz="4" w:space="0" w:color="auto"/>
              <w:right w:val="single" w:sz="4" w:space="0" w:color="auto"/>
            </w:tcBorders>
            <w:shd w:val="clear" w:color="auto" w:fill="auto"/>
            <w:vAlign w:val="center"/>
            <w:hideMark/>
          </w:tcPr>
          <w:p w14:paraId="251708C0" w14:textId="77777777" w:rsidR="00641971" w:rsidRPr="001C573A" w:rsidRDefault="00641971" w:rsidP="00DA29D8">
            <w:pPr>
              <w:pStyle w:val="142"/>
            </w:pPr>
            <w:r w:rsidRPr="001C573A">
              <w:t xml:space="preserve">　</w:t>
            </w:r>
          </w:p>
        </w:tc>
      </w:tr>
      <w:tr w:rsidR="00405DB4" w:rsidRPr="001C573A" w14:paraId="251708C8"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C2" w14:textId="77777777" w:rsidR="00641971" w:rsidRPr="001C573A" w:rsidRDefault="00A73445" w:rsidP="00DA29D8">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C3"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C4"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C5"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C6"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C7" w14:textId="77777777" w:rsidR="00641971" w:rsidRPr="001C573A" w:rsidRDefault="00641971" w:rsidP="00DA29D8">
            <w:pPr>
              <w:pStyle w:val="142"/>
            </w:pPr>
          </w:p>
        </w:tc>
      </w:tr>
      <w:tr w:rsidR="00405DB4" w:rsidRPr="001C573A" w14:paraId="251708CF"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C9" w14:textId="77777777" w:rsidR="00641971" w:rsidRPr="001C573A" w:rsidRDefault="00641971" w:rsidP="00641971">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8CA"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CB"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CC"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CD"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CE" w14:textId="77777777" w:rsidR="00641971" w:rsidRPr="001C573A" w:rsidRDefault="00641971" w:rsidP="00641971">
            <w:pPr>
              <w:pStyle w:val="142"/>
            </w:pPr>
          </w:p>
        </w:tc>
      </w:tr>
      <w:tr w:rsidR="00405DB4" w:rsidRPr="001C573A" w14:paraId="251708D6"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D0" w14:textId="77777777" w:rsidR="00641971" w:rsidRPr="001C573A" w:rsidRDefault="00641971" w:rsidP="00641971">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8D1"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D2"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D3"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D4"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D5" w14:textId="77777777" w:rsidR="00641971" w:rsidRPr="001C573A" w:rsidRDefault="00641971" w:rsidP="00641971">
            <w:pPr>
              <w:pStyle w:val="142"/>
            </w:pPr>
          </w:p>
        </w:tc>
      </w:tr>
      <w:tr w:rsidR="00405DB4" w:rsidRPr="001C573A" w14:paraId="251708DD"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D7" w14:textId="77777777" w:rsidR="00641971" w:rsidRPr="001C573A" w:rsidRDefault="00641971" w:rsidP="00641971">
            <w:pPr>
              <w:pStyle w:val="141"/>
              <w:rPr>
                <w:szCs w:val="28"/>
              </w:rPr>
            </w:pPr>
            <w:r w:rsidRPr="001C573A">
              <w:rPr>
                <w:rFonts w:hint="eastAsia"/>
                <w:szCs w:val="28"/>
              </w:rPr>
              <w:t>二</w:t>
            </w:r>
            <w:r w:rsidRPr="001C573A">
              <w:rPr>
                <w:szCs w:val="28"/>
              </w:rPr>
              <w:t>、</w:t>
            </w:r>
            <w:r w:rsidRPr="001C573A">
              <w:rPr>
                <w:rFonts w:hint="eastAsia"/>
              </w:rPr>
              <w:t>專案管理服務及文件審查服務需求</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D8"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D9"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DA"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DB"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DC" w14:textId="77777777" w:rsidR="00641971" w:rsidRPr="001C573A" w:rsidRDefault="00641971" w:rsidP="00641971">
            <w:pPr>
              <w:pStyle w:val="142"/>
            </w:pPr>
          </w:p>
        </w:tc>
      </w:tr>
      <w:tr w:rsidR="00405DB4" w:rsidRPr="001C573A" w14:paraId="251708E4" w14:textId="77777777" w:rsidTr="00816802">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51708DE" w14:textId="77777777" w:rsidR="00A73445" w:rsidRPr="001C573A" w:rsidRDefault="00A73445" w:rsidP="00A73445">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DF" w14:textId="77777777" w:rsidR="00A73445" w:rsidRPr="001C573A" w:rsidRDefault="00A73445" w:rsidP="00A73445">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E0" w14:textId="77777777" w:rsidR="00A73445" w:rsidRPr="001C573A" w:rsidRDefault="00A73445" w:rsidP="00A73445">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E1" w14:textId="77777777" w:rsidR="00A73445" w:rsidRPr="001C573A" w:rsidRDefault="00A73445" w:rsidP="00A73445">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E2" w14:textId="77777777" w:rsidR="00A73445" w:rsidRPr="001C573A" w:rsidRDefault="00A73445" w:rsidP="00A73445">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E3" w14:textId="77777777" w:rsidR="00A73445" w:rsidRPr="001C573A" w:rsidRDefault="00A73445" w:rsidP="00A73445">
            <w:pPr>
              <w:pStyle w:val="142"/>
            </w:pPr>
          </w:p>
        </w:tc>
      </w:tr>
      <w:tr w:rsidR="00405DB4" w:rsidRPr="001C573A" w14:paraId="251708EB" w14:textId="77777777" w:rsidTr="00816802">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51708E5" w14:textId="77777777" w:rsidR="00A73445" w:rsidRPr="001C573A" w:rsidRDefault="00A73445" w:rsidP="00A73445">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8E6" w14:textId="77777777" w:rsidR="00A73445" w:rsidRPr="001C573A" w:rsidRDefault="00A73445" w:rsidP="00A73445">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E7" w14:textId="77777777" w:rsidR="00A73445" w:rsidRPr="001C573A" w:rsidRDefault="00A73445" w:rsidP="00A73445">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E8" w14:textId="77777777" w:rsidR="00A73445" w:rsidRPr="001C573A" w:rsidRDefault="00A73445" w:rsidP="00A73445">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E9" w14:textId="77777777" w:rsidR="00A73445" w:rsidRPr="001C573A" w:rsidRDefault="00A73445" w:rsidP="00A73445">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EA" w14:textId="77777777" w:rsidR="00A73445" w:rsidRPr="001C573A" w:rsidRDefault="00A73445" w:rsidP="00A73445">
            <w:pPr>
              <w:pStyle w:val="142"/>
            </w:pPr>
          </w:p>
        </w:tc>
      </w:tr>
      <w:tr w:rsidR="00405DB4" w:rsidRPr="001C573A" w14:paraId="251708F2" w14:textId="77777777" w:rsidTr="00816802">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tcPr>
          <w:p w14:paraId="251708EC" w14:textId="77777777" w:rsidR="00A73445" w:rsidRPr="001C573A" w:rsidRDefault="00A73445" w:rsidP="00A73445">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8ED" w14:textId="77777777" w:rsidR="00A73445" w:rsidRPr="001C573A" w:rsidRDefault="00A73445" w:rsidP="00A73445">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EE" w14:textId="77777777" w:rsidR="00A73445" w:rsidRPr="001C573A" w:rsidRDefault="00A73445" w:rsidP="00A73445">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EF" w14:textId="77777777" w:rsidR="00A73445" w:rsidRPr="001C573A" w:rsidRDefault="00A73445" w:rsidP="00A73445">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F0" w14:textId="77777777" w:rsidR="00A73445" w:rsidRPr="001C573A" w:rsidRDefault="00A73445" w:rsidP="00A73445">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F1" w14:textId="77777777" w:rsidR="00A73445" w:rsidRPr="001C573A" w:rsidRDefault="00A73445" w:rsidP="00A73445">
            <w:pPr>
              <w:pStyle w:val="142"/>
            </w:pPr>
          </w:p>
        </w:tc>
      </w:tr>
      <w:tr w:rsidR="00405DB4" w:rsidRPr="001C573A" w14:paraId="251708F9"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F3" w14:textId="77777777" w:rsidR="00641971" w:rsidRPr="001C573A" w:rsidRDefault="00641971" w:rsidP="00641971">
            <w:pPr>
              <w:pStyle w:val="141"/>
              <w:rPr>
                <w:szCs w:val="28"/>
              </w:rPr>
            </w:pPr>
            <w:r w:rsidRPr="001C573A">
              <w:rPr>
                <w:rFonts w:hint="eastAsia"/>
                <w:szCs w:val="28"/>
              </w:rPr>
              <w:t>三</w:t>
            </w:r>
            <w:r w:rsidRPr="001C573A">
              <w:rPr>
                <w:szCs w:val="28"/>
              </w:rPr>
              <w:t>、</w:t>
            </w:r>
            <w:r w:rsidRPr="001C573A">
              <w:rPr>
                <w:rFonts w:hint="eastAsia"/>
              </w:rPr>
              <w:t>驗證測試需求</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F4"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F5"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F6"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F7"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F8" w14:textId="77777777" w:rsidR="00641971" w:rsidRPr="001C573A" w:rsidRDefault="00641971" w:rsidP="00641971">
            <w:pPr>
              <w:pStyle w:val="142"/>
            </w:pPr>
          </w:p>
        </w:tc>
      </w:tr>
      <w:tr w:rsidR="00405DB4" w:rsidRPr="001C573A" w14:paraId="25170900"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8FA" w14:textId="77777777" w:rsidR="00641971" w:rsidRPr="001C573A" w:rsidRDefault="00A73445" w:rsidP="00641971">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vAlign w:val="center"/>
          </w:tcPr>
          <w:p w14:paraId="251708FB"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8FC"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8FD"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8FE"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8FF" w14:textId="77777777" w:rsidR="00641971" w:rsidRPr="001C573A" w:rsidRDefault="00641971" w:rsidP="00641971">
            <w:pPr>
              <w:pStyle w:val="142"/>
            </w:pPr>
          </w:p>
        </w:tc>
      </w:tr>
      <w:tr w:rsidR="00405DB4" w:rsidRPr="001C573A" w14:paraId="25170907"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01" w14:textId="77777777" w:rsidR="00641971" w:rsidRPr="001C573A" w:rsidRDefault="00641971" w:rsidP="00641971">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02"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03"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04"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05"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06" w14:textId="77777777" w:rsidR="00641971" w:rsidRPr="001C573A" w:rsidRDefault="00641971" w:rsidP="00641971">
            <w:pPr>
              <w:pStyle w:val="142"/>
            </w:pPr>
          </w:p>
        </w:tc>
      </w:tr>
      <w:tr w:rsidR="00405DB4" w:rsidRPr="001C573A" w14:paraId="2517090E"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08" w14:textId="77777777" w:rsidR="00641971" w:rsidRPr="001C573A" w:rsidRDefault="00641971" w:rsidP="00641971">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09"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0A"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0B"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0C"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0D" w14:textId="77777777" w:rsidR="00641971" w:rsidRPr="001C573A" w:rsidRDefault="00641971" w:rsidP="00641971">
            <w:pPr>
              <w:pStyle w:val="142"/>
            </w:pPr>
          </w:p>
        </w:tc>
      </w:tr>
      <w:tr w:rsidR="00405DB4" w:rsidRPr="001C573A" w14:paraId="25170912" w14:textId="77777777" w:rsidTr="009E4557">
        <w:trPr>
          <w:trHeight w:val="275"/>
        </w:trPr>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7090F" w14:textId="77777777" w:rsidR="001352E6" w:rsidRPr="001C573A" w:rsidRDefault="001352E6" w:rsidP="00641971">
            <w:pPr>
              <w:pStyle w:val="142"/>
            </w:pPr>
            <w:r w:rsidRPr="001C573A">
              <w:rPr>
                <w:rFonts w:hint="eastAsia"/>
              </w:rPr>
              <w:t>109</w:t>
            </w:r>
            <w:r w:rsidRPr="001C573A">
              <w:rPr>
                <w:rFonts w:hint="eastAsia"/>
              </w:rPr>
              <w:t>年度小計</w:t>
            </w:r>
            <w:r w:rsidRPr="001C573A">
              <w:rPr>
                <w:rFonts w:hint="eastAsia"/>
              </w:rPr>
              <w:t>(</w:t>
            </w:r>
            <w:r w:rsidRPr="001C573A">
              <w:rPr>
                <w:rFonts w:hint="eastAsia"/>
              </w:rPr>
              <w:t>此項報價預算金額為</w:t>
            </w:r>
            <w:r w:rsidRPr="001C573A">
              <w:rPr>
                <w:rFonts w:hint="eastAsia"/>
              </w:rPr>
              <w:t>999</w:t>
            </w:r>
            <w:r w:rsidRPr="001C573A">
              <w:rPr>
                <w:rFonts w:hint="eastAsia"/>
              </w:rPr>
              <w:t>萬</w:t>
            </w:r>
            <w:r w:rsidRPr="001C573A">
              <w:rPr>
                <w:rFonts w:hint="eastAsia"/>
              </w:rPr>
              <w:t>9,745</w:t>
            </w:r>
            <w:r w:rsidRPr="001C573A">
              <w:rPr>
                <w:rFonts w:hint="eastAsia"/>
              </w:rPr>
              <w:t>元</w:t>
            </w:r>
            <w:r w:rsidRPr="001C573A">
              <w:rPr>
                <w:rFonts w:hint="eastAsia"/>
              </w:rPr>
              <w:t>)</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10" w14:textId="77777777" w:rsidR="001352E6" w:rsidRPr="001C573A" w:rsidRDefault="001352E6"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11" w14:textId="77777777" w:rsidR="001352E6" w:rsidRPr="001C573A" w:rsidRDefault="001352E6" w:rsidP="00641971">
            <w:pPr>
              <w:pStyle w:val="142"/>
            </w:pPr>
          </w:p>
        </w:tc>
      </w:tr>
      <w:tr w:rsidR="00405DB4" w:rsidRPr="001C573A" w14:paraId="25170919"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13" w14:textId="77777777" w:rsidR="00641971" w:rsidRPr="001C573A" w:rsidRDefault="00641971" w:rsidP="00641971">
            <w:pPr>
              <w:pStyle w:val="141"/>
              <w:rPr>
                <w:szCs w:val="28"/>
              </w:rPr>
            </w:pPr>
            <w:r w:rsidRPr="001C573A">
              <w:rPr>
                <w:rFonts w:hint="eastAsia"/>
                <w:szCs w:val="28"/>
              </w:rPr>
              <w:t>110</w:t>
            </w:r>
            <w:r w:rsidRPr="001C573A">
              <w:rPr>
                <w:rFonts w:hint="eastAsia"/>
                <w:szCs w:val="28"/>
              </w:rPr>
              <w:t>年</w:t>
            </w:r>
          </w:p>
        </w:tc>
        <w:tc>
          <w:tcPr>
            <w:tcW w:w="779" w:type="dxa"/>
            <w:tcBorders>
              <w:top w:val="single" w:sz="4" w:space="0" w:color="auto"/>
              <w:left w:val="nil"/>
              <w:bottom w:val="single" w:sz="4" w:space="0" w:color="auto"/>
              <w:right w:val="single" w:sz="4" w:space="0" w:color="auto"/>
            </w:tcBorders>
            <w:shd w:val="clear" w:color="auto" w:fill="auto"/>
          </w:tcPr>
          <w:p w14:paraId="25170914" w14:textId="77777777" w:rsidR="00641971" w:rsidRPr="001C573A" w:rsidRDefault="00641971" w:rsidP="00641971">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15" w14:textId="77777777" w:rsidR="00641971" w:rsidRPr="001C573A" w:rsidRDefault="00641971" w:rsidP="00641971">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16" w14:textId="77777777" w:rsidR="00641971" w:rsidRPr="001C573A" w:rsidRDefault="00641971" w:rsidP="00641971">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17" w14:textId="77777777" w:rsidR="00641971" w:rsidRPr="001C573A" w:rsidRDefault="00641971" w:rsidP="00641971">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18" w14:textId="77777777" w:rsidR="00641971" w:rsidRPr="001C573A" w:rsidRDefault="00641971" w:rsidP="00641971">
            <w:pPr>
              <w:pStyle w:val="142"/>
            </w:pPr>
          </w:p>
        </w:tc>
      </w:tr>
      <w:tr w:rsidR="00405DB4" w:rsidRPr="001C573A" w14:paraId="25170920"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1A" w14:textId="77777777" w:rsidR="00641971" w:rsidRPr="001C573A" w:rsidRDefault="00641971" w:rsidP="00641971">
            <w:pPr>
              <w:pStyle w:val="141"/>
              <w:rPr>
                <w:szCs w:val="28"/>
              </w:rPr>
            </w:pPr>
            <w:r w:rsidRPr="001C573A">
              <w:rPr>
                <w:szCs w:val="28"/>
              </w:rPr>
              <w:t>項目</w:t>
            </w:r>
            <w:r w:rsidRPr="001C573A">
              <w:rPr>
                <w:szCs w:val="28"/>
              </w:rPr>
              <w:t>/</w:t>
            </w:r>
            <w:r w:rsidRPr="001C573A">
              <w:rPr>
                <w:szCs w:val="28"/>
              </w:rPr>
              <w:t>細項</w:t>
            </w:r>
          </w:p>
        </w:tc>
        <w:tc>
          <w:tcPr>
            <w:tcW w:w="779" w:type="dxa"/>
            <w:tcBorders>
              <w:top w:val="single" w:sz="4" w:space="0" w:color="auto"/>
              <w:left w:val="nil"/>
              <w:bottom w:val="single" w:sz="4" w:space="0" w:color="auto"/>
              <w:right w:val="single" w:sz="4" w:space="0" w:color="auto"/>
            </w:tcBorders>
            <w:shd w:val="clear" w:color="auto" w:fill="auto"/>
          </w:tcPr>
          <w:p w14:paraId="2517091B" w14:textId="77777777" w:rsidR="00641971" w:rsidRPr="001C573A" w:rsidRDefault="00641971" w:rsidP="00641971">
            <w:pPr>
              <w:pStyle w:val="140"/>
            </w:pPr>
            <w:r w:rsidRPr="001C573A">
              <w:t>單位</w:t>
            </w: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1C" w14:textId="77777777" w:rsidR="00641971" w:rsidRPr="001C573A" w:rsidRDefault="00641971" w:rsidP="00641971">
            <w:pPr>
              <w:pStyle w:val="142"/>
            </w:pPr>
            <w:r w:rsidRPr="001C573A">
              <w:t>數量</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1D" w14:textId="77777777" w:rsidR="00641971" w:rsidRPr="001C573A" w:rsidRDefault="00641971" w:rsidP="00641971">
            <w:pPr>
              <w:pStyle w:val="142"/>
            </w:pPr>
            <w:r w:rsidRPr="001C573A">
              <w:t>單價</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1E" w14:textId="77777777" w:rsidR="00641971" w:rsidRPr="001C573A" w:rsidRDefault="00641971" w:rsidP="00641971">
            <w:pPr>
              <w:pStyle w:val="142"/>
            </w:pPr>
            <w:r w:rsidRPr="001C573A">
              <w:t>複價</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1F" w14:textId="77777777" w:rsidR="00641971" w:rsidRPr="001C573A" w:rsidRDefault="00641971" w:rsidP="00641971">
            <w:pPr>
              <w:pStyle w:val="142"/>
            </w:pPr>
            <w:r w:rsidRPr="001C573A">
              <w:t>備註</w:t>
            </w:r>
          </w:p>
        </w:tc>
      </w:tr>
      <w:tr w:rsidR="00405DB4" w:rsidRPr="001C573A" w14:paraId="25170927"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21" w14:textId="77777777" w:rsidR="00641971" w:rsidRPr="001C573A" w:rsidRDefault="00641971" w:rsidP="00DA29D8">
            <w:pPr>
              <w:pStyle w:val="141"/>
              <w:rPr>
                <w:szCs w:val="28"/>
              </w:rPr>
            </w:pPr>
            <w:r w:rsidRPr="001C573A">
              <w:rPr>
                <w:szCs w:val="28"/>
              </w:rPr>
              <w:t>一、</w:t>
            </w:r>
            <w:r w:rsidRPr="001C573A">
              <w:rPr>
                <w:rFonts w:hint="eastAsia"/>
                <w:szCs w:val="28"/>
              </w:rPr>
              <w:t>專案監控需求</w:t>
            </w:r>
          </w:p>
        </w:tc>
        <w:tc>
          <w:tcPr>
            <w:tcW w:w="779" w:type="dxa"/>
            <w:tcBorders>
              <w:top w:val="single" w:sz="4" w:space="0" w:color="auto"/>
              <w:left w:val="nil"/>
              <w:bottom w:val="single" w:sz="4" w:space="0" w:color="auto"/>
              <w:right w:val="single" w:sz="4" w:space="0" w:color="auto"/>
            </w:tcBorders>
            <w:shd w:val="clear" w:color="auto" w:fill="auto"/>
          </w:tcPr>
          <w:p w14:paraId="25170922"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23" w14:textId="77777777" w:rsidR="00641971" w:rsidRPr="001C573A" w:rsidRDefault="00641971" w:rsidP="00DA29D8">
            <w:pPr>
              <w:pStyle w:val="142"/>
            </w:pPr>
            <w:r w:rsidRPr="001C573A">
              <w:t xml:space="preserve">　</w:t>
            </w: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24" w14:textId="77777777" w:rsidR="00641971" w:rsidRPr="001C573A" w:rsidRDefault="00641971" w:rsidP="00DA29D8">
            <w:pPr>
              <w:pStyle w:val="142"/>
            </w:pPr>
            <w:r w:rsidRPr="001C573A">
              <w:t xml:space="preserve">　</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25" w14:textId="77777777" w:rsidR="00641971" w:rsidRPr="001C573A" w:rsidRDefault="00641971" w:rsidP="00DA29D8">
            <w:pPr>
              <w:pStyle w:val="142"/>
            </w:pPr>
            <w:r w:rsidRPr="001C573A">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26" w14:textId="77777777" w:rsidR="00641971" w:rsidRPr="001C573A" w:rsidRDefault="00641971" w:rsidP="00DA29D8">
            <w:pPr>
              <w:pStyle w:val="142"/>
            </w:pPr>
            <w:r w:rsidRPr="001C573A">
              <w:t xml:space="preserve">　</w:t>
            </w:r>
          </w:p>
        </w:tc>
      </w:tr>
      <w:tr w:rsidR="00405DB4" w:rsidRPr="001C573A" w14:paraId="2517092E"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28" w14:textId="77777777" w:rsidR="00641971" w:rsidRPr="001C573A" w:rsidRDefault="00A73445" w:rsidP="00DA29D8">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tcPr>
          <w:p w14:paraId="25170929"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2A"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2B"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2C"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2D" w14:textId="77777777" w:rsidR="00641971" w:rsidRPr="001C573A" w:rsidRDefault="00641971" w:rsidP="00DA29D8">
            <w:pPr>
              <w:pStyle w:val="142"/>
            </w:pPr>
          </w:p>
        </w:tc>
      </w:tr>
      <w:tr w:rsidR="00405DB4" w:rsidRPr="001C573A" w14:paraId="25170935"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2F"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30"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31"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32"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33"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34" w14:textId="77777777" w:rsidR="00641971" w:rsidRPr="001C573A" w:rsidRDefault="00641971" w:rsidP="00DA29D8">
            <w:pPr>
              <w:pStyle w:val="142"/>
            </w:pPr>
          </w:p>
        </w:tc>
      </w:tr>
      <w:tr w:rsidR="00405DB4" w:rsidRPr="001C573A" w14:paraId="2517093C"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36"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37"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38"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39"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3A"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3B" w14:textId="77777777" w:rsidR="00641971" w:rsidRPr="001C573A" w:rsidRDefault="00641971" w:rsidP="00DA29D8">
            <w:pPr>
              <w:pStyle w:val="142"/>
            </w:pPr>
          </w:p>
        </w:tc>
      </w:tr>
      <w:tr w:rsidR="00405DB4" w:rsidRPr="001C573A" w14:paraId="25170943"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3D" w14:textId="77777777" w:rsidR="00641971" w:rsidRPr="001C573A" w:rsidRDefault="00641971" w:rsidP="00DA29D8">
            <w:pPr>
              <w:pStyle w:val="141"/>
              <w:rPr>
                <w:szCs w:val="28"/>
              </w:rPr>
            </w:pPr>
            <w:r w:rsidRPr="001C573A">
              <w:rPr>
                <w:rFonts w:hint="eastAsia"/>
                <w:szCs w:val="28"/>
              </w:rPr>
              <w:t>二</w:t>
            </w:r>
            <w:r w:rsidRPr="001C573A">
              <w:rPr>
                <w:szCs w:val="28"/>
              </w:rPr>
              <w:t>、</w:t>
            </w:r>
            <w:r w:rsidRPr="001C573A">
              <w:rPr>
                <w:rFonts w:hint="eastAsia"/>
                <w:szCs w:val="28"/>
              </w:rPr>
              <w:t>專案管理服務及文件審查服務需求</w:t>
            </w:r>
          </w:p>
        </w:tc>
        <w:tc>
          <w:tcPr>
            <w:tcW w:w="779" w:type="dxa"/>
            <w:tcBorders>
              <w:top w:val="single" w:sz="4" w:space="0" w:color="auto"/>
              <w:left w:val="nil"/>
              <w:bottom w:val="single" w:sz="4" w:space="0" w:color="auto"/>
              <w:right w:val="single" w:sz="4" w:space="0" w:color="auto"/>
            </w:tcBorders>
            <w:shd w:val="clear" w:color="auto" w:fill="auto"/>
          </w:tcPr>
          <w:p w14:paraId="2517093E"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3F"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40"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41"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42" w14:textId="77777777" w:rsidR="00641971" w:rsidRPr="001C573A" w:rsidRDefault="00641971" w:rsidP="00DA29D8">
            <w:pPr>
              <w:pStyle w:val="142"/>
            </w:pPr>
          </w:p>
        </w:tc>
      </w:tr>
      <w:tr w:rsidR="00405DB4" w:rsidRPr="001C573A" w14:paraId="2517094A"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44" w14:textId="77777777" w:rsidR="00641971" w:rsidRPr="001C573A" w:rsidRDefault="00A73445" w:rsidP="00DA29D8">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tcPr>
          <w:p w14:paraId="25170945"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46"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47"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48"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49" w14:textId="77777777" w:rsidR="00641971" w:rsidRPr="001C573A" w:rsidRDefault="00641971" w:rsidP="00DA29D8">
            <w:pPr>
              <w:pStyle w:val="142"/>
            </w:pPr>
          </w:p>
        </w:tc>
      </w:tr>
      <w:tr w:rsidR="00405DB4" w:rsidRPr="001C573A" w14:paraId="25170951"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4B"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4C"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4D"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4E"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4F"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50" w14:textId="77777777" w:rsidR="00641971" w:rsidRPr="001C573A" w:rsidRDefault="00641971" w:rsidP="00DA29D8">
            <w:pPr>
              <w:pStyle w:val="142"/>
            </w:pPr>
          </w:p>
        </w:tc>
      </w:tr>
      <w:tr w:rsidR="00405DB4" w:rsidRPr="001C573A" w14:paraId="25170958"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52"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53"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54"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55"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56"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57" w14:textId="77777777" w:rsidR="00641971" w:rsidRPr="001C573A" w:rsidRDefault="00641971" w:rsidP="00DA29D8">
            <w:pPr>
              <w:pStyle w:val="142"/>
            </w:pPr>
          </w:p>
        </w:tc>
      </w:tr>
      <w:tr w:rsidR="00405DB4" w:rsidRPr="001C573A" w14:paraId="2517095F"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59" w14:textId="77777777" w:rsidR="00641971" w:rsidRPr="001C573A" w:rsidRDefault="00641971" w:rsidP="00DA29D8">
            <w:pPr>
              <w:pStyle w:val="141"/>
              <w:rPr>
                <w:szCs w:val="28"/>
              </w:rPr>
            </w:pPr>
            <w:r w:rsidRPr="001C573A">
              <w:rPr>
                <w:rFonts w:hint="eastAsia"/>
                <w:szCs w:val="28"/>
              </w:rPr>
              <w:t>三</w:t>
            </w:r>
            <w:r w:rsidRPr="001C573A">
              <w:rPr>
                <w:szCs w:val="28"/>
              </w:rPr>
              <w:t>、</w:t>
            </w:r>
            <w:r w:rsidRPr="001C573A">
              <w:rPr>
                <w:rFonts w:hint="eastAsia"/>
                <w:szCs w:val="28"/>
              </w:rPr>
              <w:t>驗證測試需求</w:t>
            </w:r>
          </w:p>
        </w:tc>
        <w:tc>
          <w:tcPr>
            <w:tcW w:w="779" w:type="dxa"/>
            <w:tcBorders>
              <w:top w:val="single" w:sz="4" w:space="0" w:color="auto"/>
              <w:left w:val="nil"/>
              <w:bottom w:val="single" w:sz="4" w:space="0" w:color="auto"/>
              <w:right w:val="single" w:sz="4" w:space="0" w:color="auto"/>
            </w:tcBorders>
            <w:shd w:val="clear" w:color="auto" w:fill="auto"/>
          </w:tcPr>
          <w:p w14:paraId="2517095A"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5B"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5C"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5D"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5E" w14:textId="77777777" w:rsidR="00641971" w:rsidRPr="001C573A" w:rsidRDefault="00641971" w:rsidP="00DA29D8">
            <w:pPr>
              <w:pStyle w:val="142"/>
            </w:pPr>
          </w:p>
        </w:tc>
      </w:tr>
      <w:tr w:rsidR="00405DB4" w:rsidRPr="001C573A" w14:paraId="25170966"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60" w14:textId="77777777" w:rsidR="00641971" w:rsidRPr="001C573A" w:rsidRDefault="00A73445" w:rsidP="00DA29D8">
            <w:pPr>
              <w:pStyle w:val="141"/>
              <w:rPr>
                <w:szCs w:val="28"/>
              </w:rPr>
            </w:pPr>
            <w:r w:rsidRPr="001C573A">
              <w:rPr>
                <w:rFonts w:hint="eastAsia"/>
                <w:szCs w:val="28"/>
              </w:rPr>
              <w:t>（自行填列）</w:t>
            </w:r>
          </w:p>
        </w:tc>
        <w:tc>
          <w:tcPr>
            <w:tcW w:w="779" w:type="dxa"/>
            <w:tcBorders>
              <w:top w:val="single" w:sz="4" w:space="0" w:color="auto"/>
              <w:left w:val="nil"/>
              <w:bottom w:val="single" w:sz="4" w:space="0" w:color="auto"/>
              <w:right w:val="single" w:sz="4" w:space="0" w:color="auto"/>
            </w:tcBorders>
            <w:shd w:val="clear" w:color="auto" w:fill="auto"/>
          </w:tcPr>
          <w:p w14:paraId="25170961"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62"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63"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64"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65" w14:textId="77777777" w:rsidR="00641971" w:rsidRPr="001C573A" w:rsidRDefault="00641971" w:rsidP="00DA29D8">
            <w:pPr>
              <w:pStyle w:val="142"/>
            </w:pPr>
          </w:p>
        </w:tc>
      </w:tr>
      <w:tr w:rsidR="00405DB4" w:rsidRPr="001C573A" w14:paraId="2517096D"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67"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68"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69"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6A"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6B"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6C" w14:textId="77777777" w:rsidR="00641971" w:rsidRPr="001C573A" w:rsidRDefault="00641971" w:rsidP="00DA29D8">
            <w:pPr>
              <w:pStyle w:val="142"/>
            </w:pPr>
          </w:p>
        </w:tc>
      </w:tr>
      <w:tr w:rsidR="00405DB4" w:rsidRPr="001C573A" w14:paraId="25170974" w14:textId="77777777" w:rsidTr="00A73445">
        <w:trPr>
          <w:trHeight w:val="275"/>
        </w:trPr>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2517096E" w14:textId="77777777" w:rsidR="00641971" w:rsidRPr="001C573A" w:rsidRDefault="00641971" w:rsidP="00DA29D8">
            <w:pPr>
              <w:pStyle w:val="141"/>
              <w:rPr>
                <w:szCs w:val="28"/>
              </w:rPr>
            </w:pPr>
          </w:p>
        </w:tc>
        <w:tc>
          <w:tcPr>
            <w:tcW w:w="779" w:type="dxa"/>
            <w:tcBorders>
              <w:top w:val="single" w:sz="4" w:space="0" w:color="auto"/>
              <w:left w:val="nil"/>
              <w:bottom w:val="single" w:sz="4" w:space="0" w:color="auto"/>
              <w:right w:val="single" w:sz="4" w:space="0" w:color="auto"/>
            </w:tcBorders>
            <w:shd w:val="clear" w:color="auto" w:fill="auto"/>
          </w:tcPr>
          <w:p w14:paraId="2517096F" w14:textId="77777777" w:rsidR="00641971" w:rsidRPr="001C573A" w:rsidRDefault="00641971" w:rsidP="00DA29D8">
            <w:pPr>
              <w:pStyle w:val="140"/>
            </w:pPr>
          </w:p>
        </w:tc>
        <w:tc>
          <w:tcPr>
            <w:tcW w:w="780" w:type="dxa"/>
            <w:tcBorders>
              <w:top w:val="single" w:sz="4" w:space="0" w:color="auto"/>
              <w:left w:val="nil"/>
              <w:bottom w:val="single" w:sz="4" w:space="0" w:color="auto"/>
              <w:right w:val="single" w:sz="4" w:space="0" w:color="auto"/>
            </w:tcBorders>
            <w:shd w:val="clear" w:color="auto" w:fill="auto"/>
            <w:noWrap/>
            <w:vAlign w:val="center"/>
          </w:tcPr>
          <w:p w14:paraId="25170970" w14:textId="77777777" w:rsidR="00641971" w:rsidRPr="001C573A" w:rsidRDefault="00641971" w:rsidP="00DA29D8">
            <w:pPr>
              <w:pStyle w:val="142"/>
            </w:pPr>
          </w:p>
        </w:tc>
        <w:tc>
          <w:tcPr>
            <w:tcW w:w="1488" w:type="dxa"/>
            <w:tcBorders>
              <w:top w:val="single" w:sz="4" w:space="0" w:color="auto"/>
              <w:left w:val="nil"/>
              <w:bottom w:val="single" w:sz="4" w:space="0" w:color="auto"/>
              <w:right w:val="single" w:sz="4" w:space="0" w:color="auto"/>
            </w:tcBorders>
            <w:shd w:val="clear" w:color="auto" w:fill="auto"/>
            <w:noWrap/>
            <w:vAlign w:val="center"/>
          </w:tcPr>
          <w:p w14:paraId="25170971" w14:textId="77777777" w:rsidR="00641971" w:rsidRPr="001C573A" w:rsidRDefault="00641971" w:rsidP="00DA29D8">
            <w:pPr>
              <w:pStyle w:val="142"/>
            </w:pP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72" w14:textId="77777777" w:rsidR="00641971" w:rsidRPr="001C573A" w:rsidRDefault="00641971"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73" w14:textId="77777777" w:rsidR="00641971" w:rsidRPr="001C573A" w:rsidRDefault="00641971" w:rsidP="00DA29D8">
            <w:pPr>
              <w:pStyle w:val="142"/>
            </w:pPr>
          </w:p>
        </w:tc>
      </w:tr>
      <w:tr w:rsidR="00405DB4" w:rsidRPr="001C573A" w14:paraId="25170978" w14:textId="77777777" w:rsidTr="009E4557">
        <w:trPr>
          <w:trHeight w:val="275"/>
        </w:trPr>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70975" w14:textId="77777777" w:rsidR="001352E6" w:rsidRPr="001C573A" w:rsidRDefault="001352E6" w:rsidP="001352E6">
            <w:pPr>
              <w:pStyle w:val="142"/>
            </w:pPr>
            <w:r w:rsidRPr="001C573A">
              <w:rPr>
                <w:rFonts w:hint="eastAsia"/>
              </w:rPr>
              <w:t>110</w:t>
            </w:r>
            <w:r w:rsidRPr="001C573A">
              <w:rPr>
                <w:rFonts w:hint="eastAsia"/>
              </w:rPr>
              <w:t>年度小計</w:t>
            </w:r>
            <w:r w:rsidRPr="001C573A">
              <w:rPr>
                <w:rFonts w:hint="eastAsia"/>
              </w:rPr>
              <w:t>(</w:t>
            </w:r>
            <w:r w:rsidRPr="001C573A">
              <w:rPr>
                <w:rFonts w:hint="eastAsia"/>
              </w:rPr>
              <w:t>此項報價預算金額為</w:t>
            </w:r>
            <w:r w:rsidRPr="001C573A">
              <w:rPr>
                <w:rFonts w:hint="eastAsia"/>
              </w:rPr>
              <w:t>499</w:t>
            </w:r>
            <w:r w:rsidRPr="001C573A">
              <w:rPr>
                <w:rFonts w:hint="eastAsia"/>
              </w:rPr>
              <w:t>萬</w:t>
            </w:r>
            <w:r w:rsidRPr="001C573A">
              <w:rPr>
                <w:rFonts w:hint="eastAsia"/>
              </w:rPr>
              <w:t>9,704</w:t>
            </w:r>
            <w:r w:rsidRPr="001C573A">
              <w:rPr>
                <w:rFonts w:hint="eastAsia"/>
              </w:rPr>
              <w:t>元</w:t>
            </w:r>
            <w:r w:rsidRPr="001C573A">
              <w:rPr>
                <w:rFonts w:hint="eastAsia"/>
              </w:rPr>
              <w:t>)</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76" w14:textId="77777777" w:rsidR="001352E6" w:rsidRPr="001C573A" w:rsidRDefault="001352E6"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77" w14:textId="77777777" w:rsidR="001352E6" w:rsidRPr="001C573A" w:rsidRDefault="001352E6" w:rsidP="00DA29D8">
            <w:pPr>
              <w:pStyle w:val="142"/>
            </w:pPr>
          </w:p>
        </w:tc>
      </w:tr>
      <w:tr w:rsidR="001352E6" w:rsidRPr="001C573A" w14:paraId="2517097C" w14:textId="77777777" w:rsidTr="009E4557">
        <w:trPr>
          <w:trHeight w:val="275"/>
        </w:trPr>
        <w:tc>
          <w:tcPr>
            <w:tcW w:w="6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170979" w14:textId="77777777" w:rsidR="001352E6" w:rsidRPr="001C573A" w:rsidRDefault="001352E6" w:rsidP="001352E6">
            <w:pPr>
              <w:pStyle w:val="142"/>
            </w:pPr>
            <w:r w:rsidRPr="001C573A">
              <w:rPr>
                <w:rFonts w:hint="eastAsia"/>
              </w:rPr>
              <w:t>109~110</w:t>
            </w:r>
            <w:r w:rsidRPr="001C573A">
              <w:rPr>
                <w:rFonts w:hint="eastAsia"/>
              </w:rPr>
              <w:t>年總計</w:t>
            </w:r>
          </w:p>
        </w:tc>
        <w:tc>
          <w:tcPr>
            <w:tcW w:w="1489" w:type="dxa"/>
            <w:tcBorders>
              <w:top w:val="single" w:sz="4" w:space="0" w:color="auto"/>
              <w:left w:val="nil"/>
              <w:bottom w:val="single" w:sz="4" w:space="0" w:color="auto"/>
              <w:right w:val="single" w:sz="4" w:space="0" w:color="auto"/>
            </w:tcBorders>
            <w:shd w:val="clear" w:color="auto" w:fill="auto"/>
            <w:vAlign w:val="center"/>
          </w:tcPr>
          <w:p w14:paraId="2517097A" w14:textId="77777777" w:rsidR="001352E6" w:rsidRPr="001C573A" w:rsidRDefault="001352E6" w:rsidP="00DA29D8">
            <w:pPr>
              <w:pStyle w:val="142"/>
            </w:pPr>
          </w:p>
        </w:tc>
        <w:tc>
          <w:tcPr>
            <w:tcW w:w="1134" w:type="dxa"/>
            <w:tcBorders>
              <w:top w:val="single" w:sz="4" w:space="0" w:color="auto"/>
              <w:left w:val="nil"/>
              <w:bottom w:val="single" w:sz="4" w:space="0" w:color="auto"/>
              <w:right w:val="single" w:sz="4" w:space="0" w:color="auto"/>
            </w:tcBorders>
            <w:shd w:val="clear" w:color="auto" w:fill="auto"/>
            <w:vAlign w:val="center"/>
          </w:tcPr>
          <w:p w14:paraId="2517097B" w14:textId="77777777" w:rsidR="001352E6" w:rsidRPr="001C573A" w:rsidRDefault="001352E6" w:rsidP="00DA29D8">
            <w:pPr>
              <w:pStyle w:val="142"/>
            </w:pPr>
          </w:p>
        </w:tc>
      </w:tr>
    </w:tbl>
    <w:p w14:paraId="2517097D" w14:textId="77777777" w:rsidR="00A73445" w:rsidRPr="001C573A" w:rsidRDefault="00A73445" w:rsidP="00A87193">
      <w:pPr>
        <w:rPr>
          <w:color w:val="auto"/>
        </w:rPr>
      </w:pPr>
    </w:p>
    <w:p w14:paraId="2517097E" w14:textId="77777777" w:rsidR="00A87193" w:rsidRPr="001C573A" w:rsidRDefault="00A87193" w:rsidP="00A87193">
      <w:pPr>
        <w:rPr>
          <w:color w:val="auto"/>
        </w:rPr>
      </w:pPr>
      <w:r w:rsidRPr="001C573A">
        <w:rPr>
          <w:rFonts w:hint="eastAsia"/>
          <w:color w:val="auto"/>
        </w:rPr>
        <w:t>備註：</w:t>
      </w:r>
    </w:p>
    <w:p w14:paraId="2517097F" w14:textId="77777777" w:rsidR="00A87193" w:rsidRPr="001C573A" w:rsidRDefault="00A87193" w:rsidP="00F20CE3">
      <w:pPr>
        <w:pStyle w:val="ac"/>
        <w:numPr>
          <w:ilvl w:val="2"/>
          <w:numId w:val="57"/>
        </w:numPr>
        <w:ind w:leftChars="0"/>
        <w:jc w:val="both"/>
        <w:rPr>
          <w:color w:val="auto"/>
        </w:rPr>
      </w:pPr>
      <w:r w:rsidRPr="001C573A">
        <w:rPr>
          <w:color w:val="auto"/>
        </w:rPr>
        <w:t>請針對各工作項之細項經費（各項報價均含稅）量化估算。</w:t>
      </w:r>
    </w:p>
    <w:p w14:paraId="25170980" w14:textId="77777777" w:rsidR="00A73445" w:rsidRPr="001C573A" w:rsidRDefault="00A73445" w:rsidP="00F20CE3">
      <w:pPr>
        <w:pStyle w:val="ac"/>
        <w:numPr>
          <w:ilvl w:val="2"/>
          <w:numId w:val="57"/>
        </w:numPr>
        <w:ind w:leftChars="0"/>
        <w:jc w:val="both"/>
        <w:rPr>
          <w:color w:val="auto"/>
        </w:rPr>
      </w:pPr>
      <w:r w:rsidRPr="001C573A">
        <w:rPr>
          <w:color w:val="auto"/>
        </w:rPr>
        <w:t>「項目」為</w:t>
      </w:r>
      <w:r w:rsidRPr="001C573A">
        <w:rPr>
          <w:rFonts w:hint="eastAsia"/>
          <w:color w:val="auto"/>
        </w:rPr>
        <w:t>6</w:t>
      </w:r>
      <w:r w:rsidRPr="001C573A">
        <w:rPr>
          <w:color w:val="auto"/>
        </w:rPr>
        <w:t>項，「細項」欄位請配合實際工作需求自行填列。</w:t>
      </w:r>
    </w:p>
    <w:p w14:paraId="25170981" w14:textId="77777777" w:rsidR="00507C33" w:rsidRPr="001C573A" w:rsidRDefault="00507C33" w:rsidP="00F20CE3">
      <w:pPr>
        <w:pStyle w:val="ac"/>
        <w:numPr>
          <w:ilvl w:val="2"/>
          <w:numId w:val="57"/>
        </w:numPr>
        <w:ind w:leftChars="0"/>
        <w:jc w:val="both"/>
        <w:rPr>
          <w:color w:val="auto"/>
        </w:rPr>
      </w:pPr>
      <w:r w:rsidRPr="001C573A">
        <w:rPr>
          <w:rFonts w:hint="eastAsia"/>
          <w:color w:val="auto"/>
        </w:rPr>
        <w:t>109年預算金額為</w:t>
      </w:r>
      <w:r w:rsidRPr="001C573A">
        <w:rPr>
          <w:color w:val="auto"/>
        </w:rPr>
        <w:t>999萬9,745元，</w:t>
      </w:r>
      <w:r w:rsidRPr="001C573A">
        <w:rPr>
          <w:rFonts w:hint="eastAsia"/>
          <w:color w:val="auto"/>
        </w:rPr>
        <w:t>110年預算金額為499</w:t>
      </w:r>
      <w:r w:rsidRPr="001C573A">
        <w:rPr>
          <w:color w:val="auto"/>
        </w:rPr>
        <w:t>萬</w:t>
      </w:r>
      <w:r w:rsidR="001352E6" w:rsidRPr="001C573A">
        <w:rPr>
          <w:rFonts w:hint="eastAsia"/>
          <w:color w:val="auto"/>
        </w:rPr>
        <w:t>9</w:t>
      </w:r>
      <w:r w:rsidRPr="001C573A">
        <w:rPr>
          <w:color w:val="auto"/>
        </w:rPr>
        <w:t>,</w:t>
      </w:r>
      <w:r w:rsidRPr="001C573A">
        <w:rPr>
          <w:rFonts w:hint="eastAsia"/>
          <w:color w:val="auto"/>
        </w:rPr>
        <w:t>704</w:t>
      </w:r>
      <w:r w:rsidRPr="001C573A">
        <w:rPr>
          <w:color w:val="auto"/>
        </w:rPr>
        <w:t>元</w:t>
      </w:r>
      <w:r w:rsidRPr="001C573A">
        <w:rPr>
          <w:rFonts w:hint="eastAsia"/>
          <w:color w:val="auto"/>
        </w:rPr>
        <w:t>，</w:t>
      </w:r>
      <w:r w:rsidRPr="001C573A">
        <w:rPr>
          <w:color w:val="auto"/>
        </w:rPr>
        <w:t>請於預算額度內報價。</w:t>
      </w:r>
    </w:p>
    <w:p w14:paraId="25170982" w14:textId="77777777" w:rsidR="00A73445" w:rsidRPr="001C573A" w:rsidRDefault="00507C33" w:rsidP="00F20CE3">
      <w:pPr>
        <w:pStyle w:val="ac"/>
        <w:numPr>
          <w:ilvl w:val="2"/>
          <w:numId w:val="57"/>
        </w:numPr>
        <w:ind w:leftChars="0"/>
        <w:jc w:val="both"/>
        <w:rPr>
          <w:color w:val="auto"/>
        </w:rPr>
      </w:pPr>
      <w:r w:rsidRPr="001C573A">
        <w:rPr>
          <w:rFonts w:hint="eastAsia"/>
          <w:color w:val="auto"/>
        </w:rPr>
        <w:t>各項項目報價金額請依實填列，總計數需與標價相符，勿以總計數大於預算金額再提供優惠價格方式報價。</w:t>
      </w:r>
    </w:p>
    <w:p w14:paraId="25170983" w14:textId="77777777" w:rsidR="0004552A" w:rsidRPr="001C573A" w:rsidRDefault="0004552A" w:rsidP="002657A9">
      <w:pPr>
        <w:rPr>
          <w:color w:val="auto"/>
        </w:rPr>
      </w:pPr>
    </w:p>
    <w:p w14:paraId="25170984" w14:textId="77777777" w:rsidR="0004552A" w:rsidRPr="001C573A" w:rsidRDefault="0004552A">
      <w:pPr>
        <w:widowControl/>
        <w:rPr>
          <w:color w:val="auto"/>
        </w:rPr>
      </w:pPr>
      <w:r w:rsidRPr="001C573A">
        <w:rPr>
          <w:color w:val="auto"/>
        </w:rPr>
        <w:br w:type="page"/>
      </w:r>
    </w:p>
    <w:p w14:paraId="25170985" w14:textId="77777777" w:rsidR="006B6A43" w:rsidRPr="001C573A" w:rsidRDefault="006B6A43" w:rsidP="006B6A43">
      <w:pPr>
        <w:pStyle w:val="1"/>
        <w:rPr>
          <w:bCs w:val="0"/>
          <w:color w:val="auto"/>
        </w:rPr>
      </w:pPr>
      <w:bookmarkStart w:id="32" w:name="_Toc28164379"/>
      <w:r w:rsidRPr="001C573A">
        <w:rPr>
          <w:rFonts w:hint="eastAsia"/>
          <w:bCs w:val="0"/>
          <w:color w:val="auto"/>
        </w:rPr>
        <w:lastRenderedPageBreak/>
        <w:t>評選須知</w:t>
      </w:r>
      <w:bookmarkEnd w:id="32"/>
    </w:p>
    <w:p w14:paraId="25170986" w14:textId="77777777" w:rsidR="00885008" w:rsidRPr="001C573A" w:rsidRDefault="00885008" w:rsidP="00F20CE3">
      <w:pPr>
        <w:pStyle w:val="2"/>
        <w:numPr>
          <w:ilvl w:val="0"/>
          <w:numId w:val="36"/>
        </w:numPr>
        <w:rPr>
          <w:bCs w:val="0"/>
          <w:color w:val="auto"/>
        </w:rPr>
      </w:pPr>
      <w:bookmarkStart w:id="33" w:name="_Toc28164380"/>
      <w:r w:rsidRPr="001C573A">
        <w:rPr>
          <w:rFonts w:hint="eastAsia"/>
          <w:bCs w:val="0"/>
          <w:color w:val="auto"/>
        </w:rPr>
        <w:t>評選項目、評審標準及配分</w:t>
      </w:r>
      <w:bookmarkEnd w:id="33"/>
    </w:p>
    <w:p w14:paraId="25170987" w14:textId="77777777" w:rsidR="00885008" w:rsidRPr="001C573A" w:rsidRDefault="00885008" w:rsidP="00885008">
      <w:pPr>
        <w:pStyle w:val="24"/>
        <w:ind w:left="1042"/>
        <w:rPr>
          <w:bCs w:val="0"/>
          <w:color w:val="auto"/>
        </w:rPr>
      </w:pPr>
      <w:r w:rsidRPr="001C573A">
        <w:rPr>
          <w:rFonts w:hint="eastAsia"/>
          <w:bCs w:val="0"/>
          <w:color w:val="auto"/>
        </w:rPr>
        <w:t>本案就廠商所提出建議書之內容，針對其經驗能力及建議方案，依下列各評選項目及配分【表2、</w:t>
      </w:r>
      <w:r w:rsidRPr="001C573A">
        <w:rPr>
          <w:bCs w:val="0"/>
          <w:color w:val="auto"/>
        </w:rPr>
        <w:t>評選項目及配分表】，予以評分，總分100分。</w:t>
      </w:r>
    </w:p>
    <w:p w14:paraId="25170988" w14:textId="77777777" w:rsidR="00885008" w:rsidRPr="001C573A" w:rsidRDefault="00885008" w:rsidP="00885008">
      <w:pPr>
        <w:rPr>
          <w:bCs w:val="0"/>
          <w:color w:val="auto"/>
        </w:rPr>
      </w:pPr>
      <w:r w:rsidRPr="001C573A">
        <w:rPr>
          <w:rFonts w:hint="eastAsia"/>
          <w:bCs w:val="0"/>
          <w:color w:val="auto"/>
        </w:rPr>
        <w:t>表2</w:t>
      </w:r>
      <w:r w:rsidRPr="001C573A">
        <w:rPr>
          <w:bCs w:val="0"/>
          <w:color w:val="auto"/>
        </w:rPr>
        <w:t>、評選項目及配分表</w:t>
      </w:r>
    </w:p>
    <w:tbl>
      <w:tblPr>
        <w:tblStyle w:val="ab"/>
        <w:tblW w:w="0" w:type="auto"/>
        <w:tblLook w:val="04A0" w:firstRow="1" w:lastRow="0" w:firstColumn="1" w:lastColumn="0" w:noHBand="0" w:noVBand="1"/>
      </w:tblPr>
      <w:tblGrid>
        <w:gridCol w:w="1413"/>
        <w:gridCol w:w="6095"/>
        <w:gridCol w:w="788"/>
      </w:tblGrid>
      <w:tr w:rsidR="00405DB4" w:rsidRPr="001C573A" w14:paraId="2517098C" w14:textId="77777777" w:rsidTr="009E4557">
        <w:tc>
          <w:tcPr>
            <w:tcW w:w="1413" w:type="dxa"/>
          </w:tcPr>
          <w:p w14:paraId="25170989" w14:textId="77777777" w:rsidR="00885008" w:rsidRPr="001C573A" w:rsidRDefault="00885008" w:rsidP="009E4557">
            <w:pPr>
              <w:rPr>
                <w:bCs w:val="0"/>
                <w:color w:val="auto"/>
              </w:rPr>
            </w:pPr>
            <w:r w:rsidRPr="001C573A">
              <w:rPr>
                <w:rFonts w:hint="eastAsia"/>
                <w:bCs w:val="0"/>
                <w:color w:val="auto"/>
              </w:rPr>
              <w:t>評選項目</w:t>
            </w:r>
          </w:p>
        </w:tc>
        <w:tc>
          <w:tcPr>
            <w:tcW w:w="6095" w:type="dxa"/>
          </w:tcPr>
          <w:p w14:paraId="2517098A" w14:textId="77777777" w:rsidR="00885008" w:rsidRPr="001C573A" w:rsidRDefault="00885008" w:rsidP="009E4557">
            <w:pPr>
              <w:rPr>
                <w:bCs w:val="0"/>
                <w:color w:val="auto"/>
              </w:rPr>
            </w:pPr>
            <w:r w:rsidRPr="001C573A">
              <w:rPr>
                <w:bCs w:val="0"/>
                <w:color w:val="auto"/>
              </w:rPr>
              <w:t>評選重點</w:t>
            </w:r>
          </w:p>
        </w:tc>
        <w:tc>
          <w:tcPr>
            <w:tcW w:w="788" w:type="dxa"/>
          </w:tcPr>
          <w:p w14:paraId="2517098B" w14:textId="77777777" w:rsidR="00885008" w:rsidRPr="001C573A" w:rsidRDefault="00885008" w:rsidP="009E4557">
            <w:pPr>
              <w:rPr>
                <w:bCs w:val="0"/>
                <w:color w:val="auto"/>
              </w:rPr>
            </w:pPr>
            <w:r w:rsidRPr="001C573A">
              <w:rPr>
                <w:bCs w:val="0"/>
                <w:color w:val="auto"/>
              </w:rPr>
              <w:t>配分</w:t>
            </w:r>
          </w:p>
        </w:tc>
      </w:tr>
      <w:tr w:rsidR="00405DB4" w:rsidRPr="001C573A" w14:paraId="25170992" w14:textId="77777777" w:rsidTr="009E4557">
        <w:tc>
          <w:tcPr>
            <w:tcW w:w="1413" w:type="dxa"/>
          </w:tcPr>
          <w:p w14:paraId="2517098D" w14:textId="77777777" w:rsidR="00885008" w:rsidRPr="001C573A" w:rsidRDefault="00885008" w:rsidP="009E4557">
            <w:pPr>
              <w:rPr>
                <w:bCs w:val="0"/>
                <w:color w:val="auto"/>
              </w:rPr>
            </w:pPr>
            <w:r w:rsidRPr="001C573A">
              <w:rPr>
                <w:rFonts w:hint="eastAsia"/>
                <w:bCs w:val="0"/>
                <w:color w:val="auto"/>
              </w:rPr>
              <w:t>團隊專業能力及經驗</w:t>
            </w:r>
          </w:p>
        </w:tc>
        <w:tc>
          <w:tcPr>
            <w:tcW w:w="6095" w:type="dxa"/>
          </w:tcPr>
          <w:p w14:paraId="2517098E" w14:textId="77777777" w:rsidR="00885008" w:rsidRPr="001C573A" w:rsidRDefault="00885008" w:rsidP="00F20CE3">
            <w:pPr>
              <w:pStyle w:val="ac"/>
              <w:numPr>
                <w:ilvl w:val="0"/>
                <w:numId w:val="13"/>
              </w:numPr>
              <w:ind w:leftChars="0"/>
              <w:jc w:val="both"/>
              <w:rPr>
                <w:bCs w:val="0"/>
                <w:color w:val="auto"/>
              </w:rPr>
            </w:pPr>
            <w:r w:rsidRPr="001C573A">
              <w:rPr>
                <w:rFonts w:hint="eastAsia"/>
                <w:bCs w:val="0"/>
                <w:color w:val="auto"/>
              </w:rPr>
              <w:t>廠商於截止投標日前5年內與獨立驗證及確認有關且已完成之實績尤佳（如無不扣分）。</w:t>
            </w:r>
          </w:p>
          <w:p w14:paraId="2517098F" w14:textId="77777777" w:rsidR="00885008" w:rsidRPr="001C573A" w:rsidRDefault="00885008" w:rsidP="00F20CE3">
            <w:pPr>
              <w:pStyle w:val="ac"/>
              <w:numPr>
                <w:ilvl w:val="0"/>
                <w:numId w:val="13"/>
              </w:numPr>
              <w:ind w:leftChars="0"/>
              <w:jc w:val="both"/>
              <w:rPr>
                <w:bCs w:val="0"/>
                <w:color w:val="auto"/>
              </w:rPr>
            </w:pPr>
            <w:r w:rsidRPr="001C573A">
              <w:rPr>
                <w:bCs w:val="0"/>
                <w:color w:val="auto"/>
              </w:rPr>
              <w:t>廠商於截止投標日前5年內</w:t>
            </w:r>
            <w:r w:rsidRPr="001C573A">
              <w:rPr>
                <w:rFonts w:hint="eastAsia"/>
                <w:bCs w:val="0"/>
                <w:color w:val="auto"/>
              </w:rPr>
              <w:t>受獎懲情形（含分包廠商；包括獎勵、優良事蹟，使否曾為優良廠商，或曾為受停業處分之廠商，或曾為政府採購法之拒絕往來廠商，可利用政府電子採購網或其他目的事業主管機關網站查詢）。</w:t>
            </w:r>
          </w:p>
          <w:p w14:paraId="25170990" w14:textId="77777777" w:rsidR="00885008" w:rsidRPr="001C573A" w:rsidRDefault="00885008" w:rsidP="00F20CE3">
            <w:pPr>
              <w:pStyle w:val="ac"/>
              <w:numPr>
                <w:ilvl w:val="0"/>
                <w:numId w:val="13"/>
              </w:numPr>
              <w:ind w:leftChars="0"/>
              <w:jc w:val="both"/>
              <w:rPr>
                <w:bCs w:val="0"/>
                <w:color w:val="auto"/>
              </w:rPr>
            </w:pPr>
            <w:r w:rsidRPr="001C573A">
              <w:rPr>
                <w:rFonts w:hint="eastAsia"/>
                <w:bCs w:val="0"/>
                <w:color w:val="auto"/>
              </w:rPr>
              <w:t>計畫主持人（含共/協同主持人）及工作成員名單，各人員所任工作，與本案相關之學經歷、專業技術證照、取得與採購案相關認（驗）證、訓練合格證明，有何優良或不良事蹟等情形，所列人員如何投入本案工作，如何確保非僅掛名。</w:t>
            </w:r>
          </w:p>
        </w:tc>
        <w:tc>
          <w:tcPr>
            <w:tcW w:w="788" w:type="dxa"/>
          </w:tcPr>
          <w:p w14:paraId="25170991" w14:textId="77777777" w:rsidR="00885008" w:rsidRPr="001C573A" w:rsidRDefault="00885008" w:rsidP="009E4557">
            <w:pPr>
              <w:rPr>
                <w:bCs w:val="0"/>
                <w:color w:val="auto"/>
              </w:rPr>
            </w:pPr>
            <w:r w:rsidRPr="001C573A">
              <w:rPr>
                <w:rFonts w:hint="eastAsia"/>
                <w:bCs w:val="0"/>
                <w:color w:val="auto"/>
              </w:rPr>
              <w:t>10</w:t>
            </w:r>
          </w:p>
        </w:tc>
      </w:tr>
      <w:tr w:rsidR="00405DB4" w:rsidRPr="001C573A" w14:paraId="2517099C" w14:textId="77777777" w:rsidTr="009E4557">
        <w:tc>
          <w:tcPr>
            <w:tcW w:w="1413" w:type="dxa"/>
            <w:vMerge w:val="restart"/>
          </w:tcPr>
          <w:p w14:paraId="25170993" w14:textId="77777777" w:rsidR="00885008" w:rsidRPr="001C573A" w:rsidRDefault="00885008" w:rsidP="009E4557">
            <w:pPr>
              <w:rPr>
                <w:bCs w:val="0"/>
                <w:color w:val="auto"/>
              </w:rPr>
            </w:pPr>
            <w:r w:rsidRPr="001C573A">
              <w:rPr>
                <w:rFonts w:hint="eastAsia"/>
                <w:bCs w:val="0"/>
                <w:color w:val="auto"/>
              </w:rPr>
              <w:t>執行能力標及相關服務</w:t>
            </w:r>
          </w:p>
        </w:tc>
        <w:tc>
          <w:tcPr>
            <w:tcW w:w="6095" w:type="dxa"/>
          </w:tcPr>
          <w:p w14:paraId="25170994" w14:textId="77777777" w:rsidR="00885008" w:rsidRPr="001C573A" w:rsidRDefault="00885008" w:rsidP="00F20CE3">
            <w:pPr>
              <w:pStyle w:val="ac"/>
              <w:numPr>
                <w:ilvl w:val="0"/>
                <w:numId w:val="12"/>
              </w:numPr>
              <w:ind w:leftChars="0"/>
              <w:jc w:val="both"/>
              <w:rPr>
                <w:bCs w:val="0"/>
                <w:color w:val="auto"/>
              </w:rPr>
            </w:pPr>
            <w:r w:rsidRPr="001C573A">
              <w:rPr>
                <w:rFonts w:hint="eastAsia"/>
                <w:bCs w:val="0"/>
                <w:color w:val="auto"/>
              </w:rPr>
              <w:t>廠商對本案之獨立驗證及確認建議</w:t>
            </w:r>
          </w:p>
          <w:p w14:paraId="25170995" w14:textId="77777777" w:rsidR="00885008" w:rsidRPr="001C573A" w:rsidRDefault="00885008" w:rsidP="00F20CE3">
            <w:pPr>
              <w:pStyle w:val="ac"/>
              <w:numPr>
                <w:ilvl w:val="0"/>
                <w:numId w:val="15"/>
              </w:numPr>
              <w:ind w:leftChars="0"/>
              <w:jc w:val="both"/>
              <w:rPr>
                <w:bCs w:val="0"/>
                <w:color w:val="auto"/>
              </w:rPr>
            </w:pPr>
            <w:r w:rsidRPr="001C573A">
              <w:rPr>
                <w:rFonts w:hint="eastAsia"/>
                <w:bCs w:val="0"/>
                <w:color w:val="auto"/>
              </w:rPr>
              <w:t>驗證及確認技術使用工具。</w:t>
            </w:r>
          </w:p>
          <w:p w14:paraId="25170996" w14:textId="77777777" w:rsidR="00885008" w:rsidRPr="001C573A" w:rsidRDefault="00885008" w:rsidP="00F20CE3">
            <w:pPr>
              <w:pStyle w:val="ac"/>
              <w:numPr>
                <w:ilvl w:val="0"/>
                <w:numId w:val="15"/>
              </w:numPr>
              <w:ind w:leftChars="0"/>
              <w:jc w:val="both"/>
              <w:rPr>
                <w:bCs w:val="0"/>
                <w:color w:val="auto"/>
              </w:rPr>
            </w:pPr>
            <w:r w:rsidRPr="001C573A">
              <w:rPr>
                <w:rFonts w:hint="eastAsia"/>
                <w:bCs w:val="0"/>
                <w:color w:val="auto"/>
              </w:rPr>
              <w:t>執行本案之構想、方法論、進行步驟及預期效益。</w:t>
            </w:r>
          </w:p>
          <w:p w14:paraId="25170997" w14:textId="77777777" w:rsidR="00885008" w:rsidRPr="001C573A" w:rsidRDefault="00885008" w:rsidP="00F20CE3">
            <w:pPr>
              <w:pStyle w:val="ac"/>
              <w:numPr>
                <w:ilvl w:val="0"/>
                <w:numId w:val="15"/>
              </w:numPr>
              <w:ind w:leftChars="0"/>
              <w:jc w:val="both"/>
              <w:rPr>
                <w:bCs w:val="0"/>
                <w:color w:val="auto"/>
              </w:rPr>
            </w:pPr>
            <w:r w:rsidRPr="001C573A">
              <w:rPr>
                <w:rFonts w:hint="eastAsia"/>
                <w:bCs w:val="0"/>
                <w:color w:val="auto"/>
              </w:rPr>
              <w:t>驗證及確認機制建立及導入的規劃。</w:t>
            </w:r>
          </w:p>
          <w:p w14:paraId="25170998" w14:textId="77777777" w:rsidR="00885008" w:rsidRPr="001C573A" w:rsidRDefault="00885008" w:rsidP="00F20CE3">
            <w:pPr>
              <w:pStyle w:val="ac"/>
              <w:numPr>
                <w:ilvl w:val="0"/>
                <w:numId w:val="12"/>
              </w:numPr>
              <w:ind w:leftChars="0"/>
              <w:jc w:val="both"/>
              <w:rPr>
                <w:bCs w:val="0"/>
                <w:color w:val="auto"/>
              </w:rPr>
            </w:pPr>
            <w:r w:rsidRPr="001C573A">
              <w:rPr>
                <w:rFonts w:hint="eastAsia"/>
                <w:bCs w:val="0"/>
                <w:color w:val="auto"/>
              </w:rPr>
              <w:t>廠商對本案之專案</w:t>
            </w:r>
            <w:r w:rsidRPr="001C573A">
              <w:rPr>
                <w:bCs w:val="0"/>
                <w:color w:val="auto"/>
              </w:rPr>
              <w:t>管理能力</w:t>
            </w:r>
          </w:p>
          <w:p w14:paraId="25170999" w14:textId="77777777" w:rsidR="00885008" w:rsidRPr="001C573A" w:rsidRDefault="00885008" w:rsidP="00F20CE3">
            <w:pPr>
              <w:pStyle w:val="ac"/>
              <w:numPr>
                <w:ilvl w:val="0"/>
                <w:numId w:val="16"/>
              </w:numPr>
              <w:ind w:leftChars="0"/>
              <w:jc w:val="both"/>
              <w:rPr>
                <w:bCs w:val="0"/>
                <w:color w:val="auto"/>
              </w:rPr>
            </w:pPr>
            <w:r w:rsidRPr="001C573A">
              <w:rPr>
                <w:rFonts w:hint="eastAsia"/>
                <w:bCs w:val="0"/>
                <w:color w:val="auto"/>
              </w:rPr>
              <w:t>專案管理之方法及工具。</w:t>
            </w:r>
          </w:p>
          <w:p w14:paraId="2517099A" w14:textId="77777777" w:rsidR="00885008" w:rsidRPr="001C573A" w:rsidRDefault="00885008" w:rsidP="00F20CE3">
            <w:pPr>
              <w:pStyle w:val="ac"/>
              <w:numPr>
                <w:ilvl w:val="0"/>
                <w:numId w:val="16"/>
              </w:numPr>
              <w:ind w:leftChars="0"/>
              <w:jc w:val="both"/>
              <w:rPr>
                <w:bCs w:val="0"/>
                <w:color w:val="auto"/>
              </w:rPr>
            </w:pPr>
            <w:r w:rsidRPr="001C573A">
              <w:rPr>
                <w:rFonts w:hint="eastAsia"/>
                <w:bCs w:val="0"/>
                <w:color w:val="auto"/>
              </w:rPr>
              <w:t>主要工作人數及配置、工作計畫、預定進度、如何完整了解及配合機關需求、如何如期如質履約之說明。</w:t>
            </w:r>
          </w:p>
        </w:tc>
        <w:tc>
          <w:tcPr>
            <w:tcW w:w="788" w:type="dxa"/>
          </w:tcPr>
          <w:p w14:paraId="2517099B" w14:textId="77777777" w:rsidR="00885008" w:rsidRPr="001C573A" w:rsidRDefault="00885008" w:rsidP="009E4557">
            <w:pPr>
              <w:rPr>
                <w:bCs w:val="0"/>
                <w:color w:val="auto"/>
              </w:rPr>
            </w:pPr>
            <w:r w:rsidRPr="001C573A">
              <w:rPr>
                <w:rFonts w:hint="eastAsia"/>
                <w:bCs w:val="0"/>
                <w:color w:val="auto"/>
              </w:rPr>
              <w:t>55</w:t>
            </w:r>
          </w:p>
        </w:tc>
      </w:tr>
      <w:tr w:rsidR="00405DB4" w:rsidRPr="001C573A" w14:paraId="251709A0" w14:textId="77777777" w:rsidTr="009E4557">
        <w:tc>
          <w:tcPr>
            <w:tcW w:w="1413" w:type="dxa"/>
            <w:vMerge/>
          </w:tcPr>
          <w:p w14:paraId="2517099D" w14:textId="77777777" w:rsidR="00885008" w:rsidRPr="001C573A" w:rsidRDefault="00885008" w:rsidP="009E4557">
            <w:pPr>
              <w:rPr>
                <w:bCs w:val="0"/>
                <w:color w:val="auto"/>
              </w:rPr>
            </w:pPr>
          </w:p>
        </w:tc>
        <w:tc>
          <w:tcPr>
            <w:tcW w:w="6095" w:type="dxa"/>
          </w:tcPr>
          <w:p w14:paraId="2517099E" w14:textId="77777777" w:rsidR="00885008" w:rsidRPr="001C573A" w:rsidRDefault="00885008" w:rsidP="009E4557">
            <w:pPr>
              <w:jc w:val="both"/>
              <w:rPr>
                <w:bCs w:val="0"/>
                <w:color w:val="auto"/>
              </w:rPr>
            </w:pPr>
            <w:r w:rsidRPr="001C573A">
              <w:rPr>
                <w:rFonts w:hint="eastAsia"/>
                <w:bCs w:val="0"/>
                <w:color w:val="auto"/>
              </w:rPr>
              <w:t>其他與本採購標的有關，且含於標價內之附加或創新服務（不另加價者）。</w:t>
            </w:r>
          </w:p>
        </w:tc>
        <w:tc>
          <w:tcPr>
            <w:tcW w:w="788" w:type="dxa"/>
          </w:tcPr>
          <w:p w14:paraId="2517099F" w14:textId="77777777" w:rsidR="00885008" w:rsidRPr="001C573A" w:rsidRDefault="00885008" w:rsidP="009E4557">
            <w:pPr>
              <w:rPr>
                <w:bCs w:val="0"/>
                <w:color w:val="auto"/>
              </w:rPr>
            </w:pPr>
            <w:r w:rsidRPr="001C573A">
              <w:rPr>
                <w:rFonts w:hint="eastAsia"/>
                <w:bCs w:val="0"/>
                <w:color w:val="auto"/>
              </w:rPr>
              <w:t>10</w:t>
            </w:r>
          </w:p>
        </w:tc>
      </w:tr>
      <w:tr w:rsidR="00405DB4" w:rsidRPr="001C573A" w14:paraId="251709A6" w14:textId="77777777" w:rsidTr="009E4557">
        <w:tc>
          <w:tcPr>
            <w:tcW w:w="1413" w:type="dxa"/>
          </w:tcPr>
          <w:p w14:paraId="251709A1" w14:textId="77777777" w:rsidR="00885008" w:rsidRPr="001C573A" w:rsidRDefault="00885008" w:rsidP="009E4557">
            <w:pPr>
              <w:rPr>
                <w:bCs w:val="0"/>
                <w:color w:val="auto"/>
              </w:rPr>
            </w:pPr>
            <w:r w:rsidRPr="001C573A">
              <w:rPr>
                <w:rFonts w:hint="eastAsia"/>
                <w:bCs w:val="0"/>
                <w:color w:val="auto"/>
              </w:rPr>
              <w:t>價格</w:t>
            </w:r>
          </w:p>
        </w:tc>
        <w:tc>
          <w:tcPr>
            <w:tcW w:w="6095" w:type="dxa"/>
          </w:tcPr>
          <w:p w14:paraId="251709A2" w14:textId="77777777" w:rsidR="00885008" w:rsidRPr="001C573A" w:rsidRDefault="00885008" w:rsidP="00F20CE3">
            <w:pPr>
              <w:pStyle w:val="ac"/>
              <w:numPr>
                <w:ilvl w:val="0"/>
                <w:numId w:val="14"/>
              </w:numPr>
              <w:ind w:leftChars="0"/>
              <w:jc w:val="both"/>
              <w:rPr>
                <w:bCs w:val="0"/>
                <w:color w:val="auto"/>
              </w:rPr>
            </w:pPr>
            <w:r w:rsidRPr="001C573A">
              <w:rPr>
                <w:bCs w:val="0"/>
                <w:color w:val="auto"/>
              </w:rPr>
              <w:t>價格合理性</w:t>
            </w:r>
            <w:r w:rsidRPr="001C573A">
              <w:rPr>
                <w:rFonts w:hint="eastAsia"/>
                <w:bCs w:val="0"/>
                <w:color w:val="auto"/>
              </w:rPr>
              <w:t>。</w:t>
            </w:r>
          </w:p>
          <w:p w14:paraId="251709A3" w14:textId="77777777" w:rsidR="00885008" w:rsidRPr="001C573A" w:rsidRDefault="00885008" w:rsidP="00F20CE3">
            <w:pPr>
              <w:pStyle w:val="ac"/>
              <w:numPr>
                <w:ilvl w:val="0"/>
                <w:numId w:val="14"/>
              </w:numPr>
              <w:ind w:leftChars="0"/>
              <w:jc w:val="both"/>
              <w:rPr>
                <w:bCs w:val="0"/>
                <w:color w:val="auto"/>
              </w:rPr>
            </w:pPr>
            <w:r w:rsidRPr="001C573A">
              <w:rPr>
                <w:bCs w:val="0"/>
                <w:color w:val="auto"/>
              </w:rPr>
              <w:t>報價完整性及正確性</w:t>
            </w:r>
            <w:r w:rsidRPr="001C573A">
              <w:rPr>
                <w:rFonts w:hint="eastAsia"/>
                <w:bCs w:val="0"/>
                <w:color w:val="auto"/>
              </w:rPr>
              <w:t>。</w:t>
            </w:r>
          </w:p>
          <w:p w14:paraId="251709A4" w14:textId="77777777" w:rsidR="00885008" w:rsidRPr="001C573A" w:rsidRDefault="00885008" w:rsidP="009E4557">
            <w:pPr>
              <w:jc w:val="both"/>
              <w:rPr>
                <w:bCs w:val="0"/>
                <w:color w:val="auto"/>
              </w:rPr>
            </w:pPr>
            <w:r w:rsidRPr="001C573A">
              <w:rPr>
                <w:rFonts w:hint="eastAsia"/>
                <w:bCs w:val="0"/>
                <w:color w:val="auto"/>
              </w:rPr>
              <w:t>註：標價超過預算者為不合格標，不納為評選對象。</w:t>
            </w:r>
          </w:p>
        </w:tc>
        <w:tc>
          <w:tcPr>
            <w:tcW w:w="788" w:type="dxa"/>
          </w:tcPr>
          <w:p w14:paraId="251709A5" w14:textId="77777777" w:rsidR="00885008" w:rsidRPr="001C573A" w:rsidRDefault="00885008" w:rsidP="009E4557">
            <w:pPr>
              <w:rPr>
                <w:bCs w:val="0"/>
                <w:color w:val="auto"/>
              </w:rPr>
            </w:pPr>
            <w:r w:rsidRPr="001C573A">
              <w:rPr>
                <w:rFonts w:hint="eastAsia"/>
                <w:bCs w:val="0"/>
                <w:color w:val="auto"/>
              </w:rPr>
              <w:t>20</w:t>
            </w:r>
          </w:p>
        </w:tc>
      </w:tr>
      <w:tr w:rsidR="00885008" w:rsidRPr="001C573A" w14:paraId="251709AA" w14:textId="77777777" w:rsidTr="009E4557">
        <w:tc>
          <w:tcPr>
            <w:tcW w:w="1413" w:type="dxa"/>
          </w:tcPr>
          <w:p w14:paraId="251709A7" w14:textId="77777777" w:rsidR="00885008" w:rsidRPr="001C573A" w:rsidRDefault="00885008" w:rsidP="009E4557">
            <w:pPr>
              <w:rPr>
                <w:bCs w:val="0"/>
                <w:color w:val="auto"/>
              </w:rPr>
            </w:pPr>
            <w:r w:rsidRPr="001C573A">
              <w:rPr>
                <w:rFonts w:hint="eastAsia"/>
                <w:bCs w:val="0"/>
                <w:color w:val="auto"/>
              </w:rPr>
              <w:t>簡報與答詢</w:t>
            </w:r>
          </w:p>
        </w:tc>
        <w:tc>
          <w:tcPr>
            <w:tcW w:w="6095" w:type="dxa"/>
          </w:tcPr>
          <w:p w14:paraId="251709A8" w14:textId="77777777" w:rsidR="00885008" w:rsidRPr="001C573A" w:rsidRDefault="00885008" w:rsidP="009E4557">
            <w:pPr>
              <w:jc w:val="both"/>
              <w:rPr>
                <w:bCs w:val="0"/>
                <w:color w:val="auto"/>
              </w:rPr>
            </w:pPr>
            <w:r w:rsidRPr="001C573A">
              <w:rPr>
                <w:rFonts w:hint="eastAsia"/>
                <w:bCs w:val="0"/>
                <w:color w:val="auto"/>
              </w:rPr>
              <w:t>工作內容之執行是否完整表達及執行方法是否合理可行、答詢是否簡潔切題且具解決方案。</w:t>
            </w:r>
          </w:p>
        </w:tc>
        <w:tc>
          <w:tcPr>
            <w:tcW w:w="788" w:type="dxa"/>
          </w:tcPr>
          <w:p w14:paraId="251709A9" w14:textId="77777777" w:rsidR="00885008" w:rsidRPr="001C573A" w:rsidRDefault="00885008" w:rsidP="009E4557">
            <w:pPr>
              <w:rPr>
                <w:bCs w:val="0"/>
                <w:color w:val="auto"/>
              </w:rPr>
            </w:pPr>
            <w:r w:rsidRPr="001C573A">
              <w:rPr>
                <w:rFonts w:hint="eastAsia"/>
                <w:bCs w:val="0"/>
                <w:color w:val="auto"/>
              </w:rPr>
              <w:t>5</w:t>
            </w:r>
          </w:p>
        </w:tc>
      </w:tr>
    </w:tbl>
    <w:p w14:paraId="251709AB" w14:textId="77777777" w:rsidR="00885008" w:rsidRPr="001C573A" w:rsidRDefault="00885008" w:rsidP="00885008">
      <w:pPr>
        <w:rPr>
          <w:color w:val="auto"/>
        </w:rPr>
      </w:pPr>
    </w:p>
    <w:p w14:paraId="251709AC" w14:textId="77777777" w:rsidR="006B6A43" w:rsidRPr="001C573A" w:rsidRDefault="00281BE6" w:rsidP="00F20CE3">
      <w:pPr>
        <w:pStyle w:val="2"/>
        <w:numPr>
          <w:ilvl w:val="0"/>
          <w:numId w:val="36"/>
        </w:numPr>
        <w:rPr>
          <w:bCs w:val="0"/>
          <w:color w:val="auto"/>
        </w:rPr>
      </w:pPr>
      <w:bookmarkStart w:id="34" w:name="_Toc28164381"/>
      <w:r w:rsidRPr="001C573A">
        <w:rPr>
          <w:rFonts w:hint="eastAsia"/>
          <w:bCs w:val="0"/>
          <w:color w:val="auto"/>
        </w:rPr>
        <w:lastRenderedPageBreak/>
        <w:t>作業流程</w:t>
      </w:r>
      <w:bookmarkEnd w:id="34"/>
    </w:p>
    <w:p w14:paraId="251709AD" w14:textId="77777777" w:rsidR="006B6A43" w:rsidRPr="001C573A" w:rsidRDefault="00281BE6" w:rsidP="00F20CE3">
      <w:pPr>
        <w:pStyle w:val="3"/>
        <w:numPr>
          <w:ilvl w:val="0"/>
          <w:numId w:val="58"/>
        </w:numPr>
        <w:rPr>
          <w:color w:val="auto"/>
        </w:rPr>
      </w:pPr>
      <w:r w:rsidRPr="001C573A">
        <w:rPr>
          <w:rFonts w:hint="eastAsia"/>
          <w:color w:val="auto"/>
        </w:rPr>
        <w:t>本案採序位法方式辦理評選，廠商須派員參加簡報。</w:t>
      </w:r>
    </w:p>
    <w:p w14:paraId="251709AE" w14:textId="77777777" w:rsidR="00811453" w:rsidRPr="001C573A" w:rsidRDefault="00811453" w:rsidP="00F20CE3">
      <w:pPr>
        <w:pStyle w:val="3"/>
        <w:numPr>
          <w:ilvl w:val="0"/>
          <w:numId w:val="58"/>
        </w:numPr>
        <w:rPr>
          <w:color w:val="auto"/>
        </w:rPr>
      </w:pPr>
      <w:r w:rsidRPr="001C573A">
        <w:rPr>
          <w:rFonts w:hint="eastAsia"/>
          <w:color w:val="auto"/>
        </w:rPr>
        <w:t>由工作小組提出初審意見，各委員就初審意見、廠商資料、評選項目逐項討論後辦理序位評比，就個別廠商各項目及子項分別評分後予以加總，並依加總分數高低轉換為序位。個別廠商之平均總評分（計算至小數點以下二位數，小數點以下第三位四捨五入），未達</w:t>
      </w:r>
      <w:r w:rsidRPr="001C573A">
        <w:rPr>
          <w:color w:val="auto"/>
        </w:rPr>
        <w:t>70分者不得列為決標對象。若所有廠商平均總評分均未達70分時，則優勝廠商從缺並廢標。</w:t>
      </w:r>
    </w:p>
    <w:p w14:paraId="251709AF" w14:textId="77777777" w:rsidR="00811453" w:rsidRPr="001C573A" w:rsidRDefault="00811453" w:rsidP="00F20CE3">
      <w:pPr>
        <w:pStyle w:val="3"/>
        <w:numPr>
          <w:ilvl w:val="0"/>
          <w:numId w:val="58"/>
        </w:numPr>
        <w:rPr>
          <w:color w:val="auto"/>
        </w:rPr>
      </w:pPr>
      <w:r w:rsidRPr="001C573A">
        <w:rPr>
          <w:rFonts w:hint="eastAsia"/>
          <w:color w:val="auto"/>
        </w:rPr>
        <w:t>委員於各評選項目及子項之評分加總轉換為序位後，彙整合計各廠商之序位，以平均總評分在</w:t>
      </w:r>
      <w:r w:rsidRPr="001C573A">
        <w:rPr>
          <w:color w:val="auto"/>
        </w:rPr>
        <w:t>70分以上之序位合計值最低廠商為第1名，如其標價合理，無浪費公帑情形，且經出席評審委員過半數之決定者為優勝廠商。平均總評分在70分以上之第2名以後廠商，如其標價合理，無浪費公帑情形，且經出席評審委員過半數之決定者，亦得列為優勝廠商。</w:t>
      </w:r>
    </w:p>
    <w:p w14:paraId="251709B0" w14:textId="77777777" w:rsidR="00811453" w:rsidRPr="001C573A" w:rsidRDefault="00811453" w:rsidP="00F20CE3">
      <w:pPr>
        <w:pStyle w:val="3"/>
        <w:numPr>
          <w:ilvl w:val="0"/>
          <w:numId w:val="58"/>
        </w:numPr>
        <w:rPr>
          <w:color w:val="auto"/>
        </w:rPr>
      </w:pPr>
      <w:r w:rsidRPr="001C573A">
        <w:rPr>
          <w:rFonts w:hint="eastAsia"/>
          <w:color w:val="auto"/>
        </w:rPr>
        <w:t>準用「最有利標評選辦法」第</w:t>
      </w:r>
      <w:r w:rsidRPr="001C573A">
        <w:rPr>
          <w:color w:val="auto"/>
        </w:rPr>
        <w:t>15條之1規定，對序位合計值相同廠商再行</w:t>
      </w:r>
      <w:r w:rsidR="00817449" w:rsidRPr="001C573A">
        <w:rPr>
          <w:rFonts w:hint="eastAsia"/>
          <w:color w:val="auto"/>
        </w:rPr>
        <w:t>執行能力標的及相關服務</w:t>
      </w:r>
      <w:r w:rsidRPr="001C573A">
        <w:rPr>
          <w:color w:val="auto"/>
        </w:rPr>
        <w:t>評審一次，以序位合計值最低者優先議價。綜合評審後之序位合計值仍相同者，抽籤決定之。</w:t>
      </w:r>
    </w:p>
    <w:p w14:paraId="251709B1" w14:textId="77777777" w:rsidR="00811453" w:rsidRPr="001C573A" w:rsidRDefault="00811453" w:rsidP="00F20CE3">
      <w:pPr>
        <w:pStyle w:val="3"/>
        <w:numPr>
          <w:ilvl w:val="0"/>
          <w:numId w:val="58"/>
        </w:numPr>
        <w:rPr>
          <w:color w:val="auto"/>
        </w:rPr>
      </w:pPr>
      <w:r w:rsidRPr="001C573A">
        <w:rPr>
          <w:rFonts w:hint="eastAsia"/>
          <w:color w:val="auto"/>
        </w:rPr>
        <w:t>評分表及總表如表</w:t>
      </w:r>
      <w:r w:rsidR="004627D2" w:rsidRPr="001C573A">
        <w:rPr>
          <w:rFonts w:hint="eastAsia"/>
          <w:color w:val="auto"/>
        </w:rPr>
        <w:t>2</w:t>
      </w:r>
      <w:r w:rsidRPr="001C573A">
        <w:rPr>
          <w:color w:val="auto"/>
        </w:rPr>
        <w:t>、「評選項目及配分表」及附錄四、「評選委員評選評分表」</w:t>
      </w:r>
      <w:r w:rsidRPr="001C573A">
        <w:rPr>
          <w:rFonts w:hint="eastAsia"/>
          <w:color w:val="auto"/>
        </w:rPr>
        <w:t>。</w:t>
      </w:r>
    </w:p>
    <w:p w14:paraId="251709B2" w14:textId="77777777" w:rsidR="000A404C" w:rsidRPr="001C573A" w:rsidRDefault="00B675A7" w:rsidP="00B675A7">
      <w:pPr>
        <w:pStyle w:val="2"/>
        <w:rPr>
          <w:color w:val="auto"/>
        </w:rPr>
      </w:pPr>
      <w:bookmarkStart w:id="35" w:name="_Toc28164382"/>
      <w:r w:rsidRPr="001C573A">
        <w:rPr>
          <w:rFonts w:hint="eastAsia"/>
          <w:bCs w:val="0"/>
          <w:color w:val="auto"/>
        </w:rPr>
        <w:t>簡報及詢答：</w:t>
      </w:r>
      <w:bookmarkEnd w:id="35"/>
    </w:p>
    <w:p w14:paraId="251709B3" w14:textId="77777777" w:rsidR="00B675A7" w:rsidRPr="001C573A" w:rsidRDefault="00B675A7" w:rsidP="00F20CE3">
      <w:pPr>
        <w:pStyle w:val="3"/>
        <w:numPr>
          <w:ilvl w:val="0"/>
          <w:numId w:val="59"/>
        </w:numPr>
        <w:rPr>
          <w:color w:val="auto"/>
        </w:rPr>
      </w:pPr>
      <w:r w:rsidRPr="001C573A">
        <w:rPr>
          <w:rFonts w:hint="eastAsia"/>
          <w:color w:val="auto"/>
        </w:rPr>
        <w:t>廠商簡報前如唱名</w:t>
      </w:r>
      <w:r w:rsidRPr="001C573A">
        <w:rPr>
          <w:color w:val="auto"/>
        </w:rPr>
        <w:t>3次未到者（包括遲到者），視同放棄簡報及詢答權利，且該廠商之「簡報及答</w:t>
      </w:r>
      <w:r w:rsidR="004627D2" w:rsidRPr="001C573A">
        <w:rPr>
          <w:color w:val="auto"/>
        </w:rPr>
        <w:t>詢</w:t>
      </w:r>
      <w:r w:rsidRPr="001C573A">
        <w:rPr>
          <w:color w:val="auto"/>
        </w:rPr>
        <w:t>」項目以零分計算，採購評選委員會逕以書面資料予以評分。</w:t>
      </w:r>
    </w:p>
    <w:p w14:paraId="251709B4" w14:textId="77777777" w:rsidR="00B675A7" w:rsidRPr="001C573A" w:rsidRDefault="00B675A7" w:rsidP="00F20CE3">
      <w:pPr>
        <w:pStyle w:val="3"/>
        <w:numPr>
          <w:ilvl w:val="0"/>
          <w:numId w:val="59"/>
        </w:numPr>
        <w:rPr>
          <w:color w:val="auto"/>
        </w:rPr>
      </w:pPr>
      <w:r w:rsidRPr="001C573A">
        <w:rPr>
          <w:rFonts w:hint="eastAsia"/>
          <w:color w:val="auto"/>
        </w:rPr>
        <w:t>廠商參與簡報相關成員不得超過5人（含設備操作及協助人員等），所有參與人員請攜帶身分證件備查。</w:t>
      </w:r>
    </w:p>
    <w:p w14:paraId="251709B5" w14:textId="77777777" w:rsidR="00B675A7" w:rsidRPr="001C573A" w:rsidRDefault="00B675A7" w:rsidP="00F20CE3">
      <w:pPr>
        <w:pStyle w:val="3"/>
        <w:numPr>
          <w:ilvl w:val="0"/>
          <w:numId w:val="59"/>
        </w:numPr>
        <w:rPr>
          <w:color w:val="auto"/>
        </w:rPr>
      </w:pPr>
      <w:r w:rsidRPr="001C573A">
        <w:rPr>
          <w:rFonts w:hint="eastAsia"/>
          <w:color w:val="auto"/>
        </w:rPr>
        <w:t>簡報時間不得超過</w:t>
      </w:r>
      <w:r w:rsidRPr="001C573A">
        <w:rPr>
          <w:color w:val="auto"/>
        </w:rPr>
        <w:t>20分鐘，逾時將強制停止簡報，工作人員於第18分鐘按鈴1響提示，第20分鐘按鈴2響結束簡報；本案採統問統答，委員全部1次提問完畢後，受評廠商綜合回答所有提問方式，時間不得超過10分鐘，工作人員於第8分鐘按鈴1響提示，第10分鐘按鈴2兩響結束答覆。</w:t>
      </w:r>
    </w:p>
    <w:p w14:paraId="251709B6" w14:textId="77777777" w:rsidR="00B675A7" w:rsidRPr="001C573A" w:rsidRDefault="00B675A7" w:rsidP="00F20CE3">
      <w:pPr>
        <w:pStyle w:val="3"/>
        <w:numPr>
          <w:ilvl w:val="0"/>
          <w:numId w:val="59"/>
        </w:numPr>
        <w:rPr>
          <w:color w:val="auto"/>
        </w:rPr>
      </w:pPr>
      <w:r w:rsidRPr="001C573A">
        <w:rPr>
          <w:rFonts w:hint="eastAsia"/>
          <w:color w:val="auto"/>
        </w:rPr>
        <w:t>受評廠商進行簡報時，應以投標文件之內容為限，不得利用簡報更改投標文件內容，或承諾提供任何形式之優惠、回饋或服務，現場另行提出之變更或補充資</w:t>
      </w:r>
      <w:r w:rsidRPr="001C573A">
        <w:rPr>
          <w:rFonts w:hint="eastAsia"/>
          <w:color w:val="auto"/>
        </w:rPr>
        <w:lastRenderedPageBreak/>
        <w:t>料，或提供任何形式之回饋或服務之承諾，不得納入</w:t>
      </w:r>
      <w:r w:rsidRPr="001C573A">
        <w:rPr>
          <w:rFonts w:hint="eastAsia"/>
          <w:color w:val="auto"/>
          <w:szCs w:val="28"/>
        </w:rPr>
        <w:t>評選，亦不予計分</w:t>
      </w:r>
      <w:r w:rsidRPr="001C573A">
        <w:rPr>
          <w:rFonts w:hint="eastAsia"/>
          <w:color w:val="auto"/>
        </w:rPr>
        <w:t>。</w:t>
      </w:r>
    </w:p>
    <w:p w14:paraId="251709B7" w14:textId="77777777" w:rsidR="00B675A7" w:rsidRPr="001C573A" w:rsidRDefault="00B675A7" w:rsidP="00F20CE3">
      <w:pPr>
        <w:pStyle w:val="3"/>
        <w:numPr>
          <w:ilvl w:val="0"/>
          <w:numId w:val="59"/>
        </w:numPr>
        <w:rPr>
          <w:color w:val="auto"/>
        </w:rPr>
      </w:pPr>
      <w:r w:rsidRPr="001C573A">
        <w:rPr>
          <w:rFonts w:hint="eastAsia"/>
          <w:color w:val="auto"/>
        </w:rPr>
        <w:t>廠商簡報及委員詢問事項，應與</w:t>
      </w:r>
      <w:r w:rsidRPr="001C573A">
        <w:rPr>
          <w:rFonts w:hint="eastAsia"/>
          <w:color w:val="auto"/>
          <w:szCs w:val="28"/>
        </w:rPr>
        <w:t>評選</w:t>
      </w:r>
      <w:r w:rsidRPr="001C573A">
        <w:rPr>
          <w:rFonts w:hint="eastAsia"/>
          <w:color w:val="auto"/>
        </w:rPr>
        <w:t>項目有關，委員不得要求廠商更改投標文件或</w:t>
      </w:r>
      <w:r w:rsidRPr="001C573A">
        <w:rPr>
          <w:rFonts w:hint="eastAsia"/>
          <w:color w:val="auto"/>
          <w:szCs w:val="28"/>
        </w:rPr>
        <w:t>服務建議書</w:t>
      </w:r>
      <w:r w:rsidRPr="001C573A">
        <w:rPr>
          <w:rFonts w:hint="eastAsia"/>
          <w:color w:val="auto"/>
        </w:rPr>
        <w:t>內容，或提供本部任何優惠、回饋或服務，廠商亦不得藉機承諾提供本部任何優惠、回饋或服務。</w:t>
      </w:r>
    </w:p>
    <w:p w14:paraId="251709B8" w14:textId="77777777" w:rsidR="00B675A7" w:rsidRPr="001C573A" w:rsidRDefault="00B675A7" w:rsidP="00F20CE3">
      <w:pPr>
        <w:pStyle w:val="3"/>
        <w:numPr>
          <w:ilvl w:val="0"/>
          <w:numId w:val="59"/>
        </w:numPr>
        <w:rPr>
          <w:color w:val="auto"/>
        </w:rPr>
      </w:pPr>
      <w:r w:rsidRPr="001C573A">
        <w:rPr>
          <w:rFonts w:hint="eastAsia"/>
          <w:color w:val="auto"/>
        </w:rPr>
        <w:t>各廠商簡報時其他廠商應退席，廠商簡報及答詢完畢後即應離開本部，</w:t>
      </w:r>
      <w:r w:rsidRPr="001C573A">
        <w:rPr>
          <w:rFonts w:hint="eastAsia"/>
          <w:color w:val="auto"/>
          <w:szCs w:val="28"/>
        </w:rPr>
        <w:t>評選</w:t>
      </w:r>
      <w:r w:rsidRPr="001C573A">
        <w:rPr>
          <w:rFonts w:hint="eastAsia"/>
          <w:color w:val="auto"/>
        </w:rPr>
        <w:t>結果於簽奉本部首長核定後另以書面通知，現場不對受評廠商宣布</w:t>
      </w:r>
      <w:r w:rsidRPr="001C573A">
        <w:rPr>
          <w:rFonts w:hint="eastAsia"/>
          <w:color w:val="auto"/>
          <w:szCs w:val="28"/>
        </w:rPr>
        <w:t>評選</w:t>
      </w:r>
      <w:r w:rsidRPr="001C573A">
        <w:rPr>
          <w:rFonts w:hint="eastAsia"/>
          <w:color w:val="auto"/>
        </w:rPr>
        <w:t>結果。</w:t>
      </w:r>
    </w:p>
    <w:p w14:paraId="251709B9" w14:textId="77777777" w:rsidR="00B675A7" w:rsidRPr="001C573A" w:rsidRDefault="00B675A7" w:rsidP="00F20CE3">
      <w:pPr>
        <w:pStyle w:val="3"/>
        <w:numPr>
          <w:ilvl w:val="0"/>
          <w:numId w:val="59"/>
        </w:numPr>
        <w:rPr>
          <w:color w:val="auto"/>
        </w:rPr>
      </w:pPr>
      <w:r w:rsidRPr="001C573A">
        <w:rPr>
          <w:rFonts w:hint="eastAsia"/>
          <w:color w:val="auto"/>
        </w:rPr>
        <w:t>簡報現場備有布幕，其餘則由受評廠商自備，並請簡報前至會場測試並設定相關環境，已達最佳簡報效果。</w:t>
      </w:r>
    </w:p>
    <w:p w14:paraId="251709BA" w14:textId="77777777" w:rsidR="00B675A7" w:rsidRPr="001C573A" w:rsidRDefault="00B675A7" w:rsidP="00F20CE3">
      <w:pPr>
        <w:pStyle w:val="3"/>
        <w:numPr>
          <w:ilvl w:val="0"/>
          <w:numId w:val="59"/>
        </w:numPr>
        <w:rPr>
          <w:color w:val="auto"/>
        </w:rPr>
      </w:pPr>
      <w:r w:rsidRPr="001C573A">
        <w:rPr>
          <w:rFonts w:hint="eastAsia"/>
          <w:color w:val="auto"/>
        </w:rPr>
        <w:t>本案屬固定服務費用或費率之案件，且評選項目有增列「</w:t>
      </w:r>
      <w:r w:rsidR="00526B9B" w:rsidRPr="001C573A">
        <w:rPr>
          <w:rFonts w:hint="eastAsia"/>
          <w:color w:val="auto"/>
        </w:rPr>
        <w:t>其他與本採購標的有關，且含於標價內之附加或創新服務（不另加價者）。</w:t>
      </w:r>
      <w:r w:rsidRPr="001C573A">
        <w:rPr>
          <w:rFonts w:hint="eastAsia"/>
          <w:color w:val="auto"/>
        </w:rPr>
        <w:t>」，投標廠商所提供之「</w:t>
      </w:r>
      <w:r w:rsidR="00526B9B" w:rsidRPr="001C573A">
        <w:rPr>
          <w:rFonts w:hint="eastAsia"/>
          <w:color w:val="auto"/>
        </w:rPr>
        <w:t>其他與本採購標的有關，且含於標價內之附加或創新服務（不另加價者）。</w:t>
      </w:r>
      <w:r w:rsidRPr="001C573A">
        <w:rPr>
          <w:rFonts w:hint="eastAsia"/>
          <w:color w:val="auto"/>
        </w:rPr>
        <w:t>」內容，以與本案採購標的有關者為限；如經認定為無關者，該廠商之「</w:t>
      </w:r>
      <w:r w:rsidR="00526B9B" w:rsidRPr="001C573A">
        <w:rPr>
          <w:rFonts w:hint="eastAsia"/>
          <w:color w:val="auto"/>
        </w:rPr>
        <w:t>其他與本採購標的有關，且含於標價內之附加或創新服務（不另加價者）。</w:t>
      </w:r>
      <w:r w:rsidRPr="001C573A">
        <w:rPr>
          <w:rFonts w:hint="eastAsia"/>
          <w:color w:val="auto"/>
        </w:rPr>
        <w:t>」項目以零分計算。</w:t>
      </w:r>
    </w:p>
    <w:p w14:paraId="251709BB" w14:textId="77777777" w:rsidR="002D5F10" w:rsidRPr="001C573A" w:rsidRDefault="002D5F10" w:rsidP="00084163">
      <w:pPr>
        <w:pStyle w:val="2"/>
        <w:jc w:val="both"/>
        <w:rPr>
          <w:bCs w:val="0"/>
          <w:color w:val="auto"/>
        </w:rPr>
      </w:pPr>
      <w:bookmarkStart w:id="36" w:name="_Toc28164383"/>
      <w:r w:rsidRPr="001C573A">
        <w:rPr>
          <w:bCs w:val="0"/>
          <w:color w:val="auto"/>
        </w:rPr>
        <w:t>評選</w:t>
      </w:r>
      <w:r w:rsidR="002D2A81" w:rsidRPr="001C573A">
        <w:rPr>
          <w:rFonts w:hint="eastAsia"/>
          <w:bCs w:val="0"/>
          <w:color w:val="auto"/>
        </w:rPr>
        <w:t>結果</w:t>
      </w:r>
      <w:bookmarkEnd w:id="36"/>
    </w:p>
    <w:p w14:paraId="251709BC" w14:textId="77777777" w:rsidR="00256458" w:rsidRPr="001C573A" w:rsidRDefault="00344C2D" w:rsidP="00F20CE3">
      <w:pPr>
        <w:pStyle w:val="3"/>
        <w:numPr>
          <w:ilvl w:val="0"/>
          <w:numId w:val="50"/>
        </w:numPr>
        <w:rPr>
          <w:color w:val="auto"/>
        </w:rPr>
      </w:pPr>
      <w:r w:rsidRPr="001C573A">
        <w:rPr>
          <w:rFonts w:hint="eastAsia"/>
          <w:color w:val="auto"/>
        </w:rPr>
        <w:t>採購評選委員會</w:t>
      </w:r>
      <w:r w:rsidR="00FE2FBA" w:rsidRPr="001C573A">
        <w:rPr>
          <w:rFonts w:hint="eastAsia"/>
          <w:color w:val="auto"/>
        </w:rPr>
        <w:t>評選結果與工作小組初審意見有異，或不同委員之評選結果有明顯差異者</w:t>
      </w:r>
      <w:r w:rsidR="00A563B5" w:rsidRPr="001C573A">
        <w:rPr>
          <w:rFonts w:hint="eastAsia"/>
          <w:color w:val="auto"/>
        </w:rPr>
        <w:t>，應提交採購評選委員會召集人</w:t>
      </w:r>
      <w:r w:rsidR="000B40A3" w:rsidRPr="001C573A">
        <w:rPr>
          <w:rFonts w:hint="eastAsia"/>
          <w:color w:val="auto"/>
        </w:rPr>
        <w:t>處理，並列入會議記錄。</w:t>
      </w:r>
    </w:p>
    <w:p w14:paraId="251709BD" w14:textId="77777777" w:rsidR="000B40A3" w:rsidRPr="001C573A" w:rsidRDefault="000B40A3" w:rsidP="00F20CE3">
      <w:pPr>
        <w:pStyle w:val="3"/>
        <w:numPr>
          <w:ilvl w:val="0"/>
          <w:numId w:val="50"/>
        </w:numPr>
        <w:rPr>
          <w:color w:val="auto"/>
        </w:rPr>
      </w:pPr>
      <w:r w:rsidRPr="001C573A">
        <w:rPr>
          <w:rFonts w:hint="eastAsia"/>
          <w:color w:val="auto"/>
        </w:rPr>
        <w:t>不同委員之評選結果有明顯差異時，召集人應提交採購評選委員會議決或依採購</w:t>
      </w:r>
      <w:r w:rsidR="005578C2" w:rsidRPr="001C573A">
        <w:rPr>
          <w:rFonts w:hint="eastAsia"/>
          <w:color w:val="auto"/>
        </w:rPr>
        <w:t>評選委員會決議辦理複評。複評結果仍有明顯差異時，由採購評選委員會決議之。採購評選委員會依上開規定，得做成下列議決或決議</w:t>
      </w:r>
      <w:r w:rsidR="005D7257" w:rsidRPr="001C573A">
        <w:rPr>
          <w:rFonts w:hint="eastAsia"/>
          <w:color w:val="auto"/>
        </w:rPr>
        <w:t>；</w:t>
      </w:r>
    </w:p>
    <w:p w14:paraId="251709BE" w14:textId="77777777" w:rsidR="005D7257" w:rsidRPr="001C573A" w:rsidRDefault="005D7257" w:rsidP="00F20CE3">
      <w:pPr>
        <w:pStyle w:val="4"/>
        <w:numPr>
          <w:ilvl w:val="0"/>
          <w:numId w:val="51"/>
        </w:numPr>
        <w:rPr>
          <w:color w:val="auto"/>
        </w:rPr>
      </w:pPr>
      <w:r w:rsidRPr="001C573A">
        <w:rPr>
          <w:rFonts w:hint="eastAsia"/>
          <w:color w:val="auto"/>
        </w:rPr>
        <w:t>維持原評選結果。</w:t>
      </w:r>
    </w:p>
    <w:p w14:paraId="251709BF" w14:textId="77777777" w:rsidR="005D7257" w:rsidRPr="001C573A" w:rsidRDefault="00D36D50" w:rsidP="00F20CE3">
      <w:pPr>
        <w:pStyle w:val="4"/>
        <w:numPr>
          <w:ilvl w:val="0"/>
          <w:numId w:val="51"/>
        </w:numPr>
        <w:rPr>
          <w:color w:val="auto"/>
        </w:rPr>
      </w:pPr>
      <w:r w:rsidRPr="001C573A">
        <w:rPr>
          <w:rFonts w:hint="eastAsia"/>
          <w:color w:val="auto"/>
        </w:rPr>
        <w:t>除去個別委員評選結果，重計評選結果。</w:t>
      </w:r>
    </w:p>
    <w:p w14:paraId="251709C0" w14:textId="77777777" w:rsidR="00D36D50" w:rsidRPr="001C573A" w:rsidRDefault="00D36D50" w:rsidP="00F20CE3">
      <w:pPr>
        <w:pStyle w:val="4"/>
        <w:numPr>
          <w:ilvl w:val="0"/>
          <w:numId w:val="51"/>
        </w:numPr>
        <w:rPr>
          <w:color w:val="auto"/>
        </w:rPr>
      </w:pPr>
      <w:r w:rsidRPr="001C573A">
        <w:rPr>
          <w:rFonts w:hint="eastAsia"/>
          <w:color w:val="auto"/>
        </w:rPr>
        <w:t>廢棄原評選結果，重行提出評選結果。</w:t>
      </w:r>
    </w:p>
    <w:p w14:paraId="251709C1" w14:textId="77777777" w:rsidR="00D36D50" w:rsidRPr="001C573A" w:rsidRDefault="00D36D50" w:rsidP="00F20CE3">
      <w:pPr>
        <w:pStyle w:val="4"/>
        <w:numPr>
          <w:ilvl w:val="0"/>
          <w:numId w:val="51"/>
        </w:numPr>
        <w:rPr>
          <w:color w:val="auto"/>
        </w:rPr>
      </w:pPr>
      <w:r w:rsidRPr="001C573A">
        <w:rPr>
          <w:rFonts w:hint="eastAsia"/>
          <w:color w:val="auto"/>
        </w:rPr>
        <w:t>無法評定優勝廠商。</w:t>
      </w:r>
    </w:p>
    <w:p w14:paraId="251709C2" w14:textId="77777777" w:rsidR="0078668B" w:rsidRPr="001C573A" w:rsidRDefault="003B0792" w:rsidP="003B0792">
      <w:pPr>
        <w:pStyle w:val="3"/>
        <w:rPr>
          <w:color w:val="auto"/>
        </w:rPr>
      </w:pPr>
      <w:r w:rsidRPr="001C573A">
        <w:rPr>
          <w:rFonts w:hint="eastAsia"/>
          <w:color w:val="auto"/>
        </w:rPr>
        <w:t>個別委員對於會議之決議有不同意見者，得要求將不同意見仔入會議記錄落將意見書附於會議記錄，以備查考，採購評選委員會不得拒絕。</w:t>
      </w:r>
    </w:p>
    <w:p w14:paraId="251709C3" w14:textId="77777777" w:rsidR="002C1BF7" w:rsidRPr="001C573A" w:rsidRDefault="002C1BF7" w:rsidP="00084163">
      <w:pPr>
        <w:pStyle w:val="2"/>
        <w:jc w:val="both"/>
        <w:rPr>
          <w:bCs w:val="0"/>
          <w:color w:val="auto"/>
        </w:rPr>
      </w:pPr>
      <w:bookmarkStart w:id="37" w:name="_Toc28164384"/>
      <w:r w:rsidRPr="001C573A">
        <w:rPr>
          <w:rFonts w:hint="eastAsia"/>
          <w:bCs w:val="0"/>
          <w:color w:val="auto"/>
        </w:rPr>
        <w:t>補充說明</w:t>
      </w:r>
      <w:bookmarkEnd w:id="37"/>
    </w:p>
    <w:p w14:paraId="251709C4" w14:textId="77777777" w:rsidR="002D5F10" w:rsidRPr="001C573A" w:rsidRDefault="009E3438" w:rsidP="00F20CE3">
      <w:pPr>
        <w:pStyle w:val="3"/>
        <w:numPr>
          <w:ilvl w:val="0"/>
          <w:numId w:val="17"/>
        </w:numPr>
        <w:jc w:val="both"/>
        <w:rPr>
          <w:bCs w:val="0"/>
          <w:color w:val="auto"/>
        </w:rPr>
      </w:pPr>
      <w:r w:rsidRPr="001C573A">
        <w:rPr>
          <w:rFonts w:hint="eastAsia"/>
          <w:bCs w:val="0"/>
          <w:color w:val="auto"/>
        </w:rPr>
        <w:t>投標文件澄清：投標文件如有需投標廠商說明者，將</w:t>
      </w:r>
      <w:r w:rsidRPr="001C573A">
        <w:rPr>
          <w:rFonts w:hint="eastAsia"/>
          <w:bCs w:val="0"/>
          <w:color w:val="auto"/>
        </w:rPr>
        <w:lastRenderedPageBreak/>
        <w:t>依政府採購法第51條及其施行細則第60條辦理。</w:t>
      </w:r>
    </w:p>
    <w:p w14:paraId="251709C5" w14:textId="77777777" w:rsidR="002D5F10" w:rsidRPr="001C573A" w:rsidRDefault="009E3438" w:rsidP="00084163">
      <w:pPr>
        <w:pStyle w:val="3"/>
        <w:jc w:val="both"/>
        <w:rPr>
          <w:bCs w:val="0"/>
          <w:color w:val="auto"/>
        </w:rPr>
      </w:pPr>
      <w:r w:rsidRPr="001C573A">
        <w:rPr>
          <w:rFonts w:hint="eastAsia"/>
          <w:bCs w:val="0"/>
          <w:color w:val="auto"/>
        </w:rPr>
        <w:t>本案於政府電子採購網公告評選委員名單。</w:t>
      </w:r>
    </w:p>
    <w:p w14:paraId="251709C6" w14:textId="77777777" w:rsidR="002D5F10" w:rsidRPr="001C573A" w:rsidRDefault="00DE1EDF" w:rsidP="00084163">
      <w:pPr>
        <w:pStyle w:val="3"/>
        <w:jc w:val="both"/>
        <w:rPr>
          <w:bCs w:val="0"/>
          <w:color w:val="auto"/>
        </w:rPr>
      </w:pPr>
      <w:r w:rsidRPr="001C573A">
        <w:rPr>
          <w:rFonts w:hint="eastAsia"/>
          <w:bCs w:val="0"/>
          <w:color w:val="auto"/>
        </w:rPr>
        <w:t>投標廠商之服務建議書及相關投標文件涉及著作權部分為廠商所有，但本部得於取得投標廠商承諾後，於廠商承諾範圍內無償使用或修該全部或部分內容。</w:t>
      </w:r>
    </w:p>
    <w:p w14:paraId="251709C7" w14:textId="77777777" w:rsidR="002D5F10" w:rsidRPr="001C573A" w:rsidRDefault="00F3799B" w:rsidP="00084163">
      <w:pPr>
        <w:pStyle w:val="3"/>
        <w:jc w:val="both"/>
        <w:rPr>
          <w:bCs w:val="0"/>
          <w:color w:val="auto"/>
        </w:rPr>
      </w:pPr>
      <w:r w:rsidRPr="001C573A">
        <w:rPr>
          <w:rFonts w:hint="eastAsia"/>
          <w:bCs w:val="0"/>
          <w:color w:val="auto"/>
        </w:rPr>
        <w:t>投標廠商應保證投標文件內之所有文件、設計、技術等均未違法使用第三者之智慧財產權與專利權。若有侵害第三人之智慧財產權與專利權時，投標廠商應負擔所有之賠償費用及相關法律責任。</w:t>
      </w:r>
    </w:p>
    <w:p w14:paraId="251709C8" w14:textId="77777777" w:rsidR="00F3799B" w:rsidRPr="001C573A" w:rsidRDefault="00F3799B" w:rsidP="00084163">
      <w:pPr>
        <w:pStyle w:val="3"/>
        <w:jc w:val="both"/>
        <w:rPr>
          <w:bCs w:val="0"/>
          <w:color w:val="auto"/>
        </w:rPr>
      </w:pPr>
      <w:r w:rsidRPr="001C573A">
        <w:rPr>
          <w:rFonts w:hint="eastAsia"/>
          <w:bCs w:val="0"/>
          <w:color w:val="auto"/>
        </w:rPr>
        <w:t>投標廠商不得以任何名目或理由</w:t>
      </w:r>
      <w:r w:rsidR="0077537A" w:rsidRPr="001C573A">
        <w:rPr>
          <w:rFonts w:hint="eastAsia"/>
          <w:bCs w:val="0"/>
          <w:color w:val="auto"/>
        </w:rPr>
        <w:t>向任何人，就本案履約內容或相關事項收取任何費用</w:t>
      </w:r>
    </w:p>
    <w:p w14:paraId="251709C9" w14:textId="77777777" w:rsidR="0077537A" w:rsidRPr="001C573A" w:rsidRDefault="0077537A" w:rsidP="00084163">
      <w:pPr>
        <w:pStyle w:val="3"/>
        <w:jc w:val="both"/>
        <w:rPr>
          <w:bCs w:val="0"/>
          <w:color w:val="auto"/>
        </w:rPr>
      </w:pPr>
      <w:r w:rsidRPr="001C573A">
        <w:rPr>
          <w:rFonts w:hint="eastAsia"/>
          <w:bCs w:val="0"/>
          <w:color w:val="auto"/>
        </w:rPr>
        <w:t>投標商對所列參與本案之</w:t>
      </w:r>
      <w:r w:rsidR="00EF2764" w:rsidRPr="001C573A">
        <w:rPr>
          <w:rFonts w:hint="eastAsia"/>
          <w:bCs w:val="0"/>
          <w:color w:val="auto"/>
        </w:rPr>
        <w:t>專任負責人及其重要工作人員之學經歷及專長或專業機構或事務所之工作實績與資料說明，應保證屬實</w:t>
      </w:r>
      <w:r w:rsidR="00B30504" w:rsidRPr="001C573A">
        <w:rPr>
          <w:rFonts w:hint="eastAsia"/>
          <w:bCs w:val="0"/>
          <w:color w:val="auto"/>
        </w:rPr>
        <w:t>，若於評選過程中經舉證與事實不符，並經採購評選委員會認定後，依政府採購法第50條規定辦理；於簽約後經舉證與事實不符者，亦同。</w:t>
      </w:r>
    </w:p>
    <w:p w14:paraId="251709CA" w14:textId="77777777" w:rsidR="006A1602" w:rsidRPr="001C573A" w:rsidRDefault="00B30504" w:rsidP="00517067">
      <w:pPr>
        <w:pStyle w:val="3"/>
        <w:jc w:val="both"/>
        <w:rPr>
          <w:bCs w:val="0"/>
          <w:color w:val="auto"/>
        </w:rPr>
      </w:pPr>
      <w:r w:rsidRPr="001C573A">
        <w:rPr>
          <w:rFonts w:hint="eastAsia"/>
          <w:bCs w:val="0"/>
          <w:color w:val="auto"/>
        </w:rPr>
        <w:t>其他未盡事宜部分，依招標文件及政府採購法及其子法、其他相關法令規定辦理。</w:t>
      </w:r>
    </w:p>
    <w:p w14:paraId="251709CB" w14:textId="77777777" w:rsidR="00F242E7" w:rsidRPr="001C573A" w:rsidRDefault="00F242E7">
      <w:pPr>
        <w:widowControl/>
        <w:rPr>
          <w:bCs w:val="0"/>
          <w:color w:val="auto"/>
        </w:rPr>
      </w:pPr>
      <w:r w:rsidRPr="001C573A">
        <w:rPr>
          <w:bCs w:val="0"/>
          <w:color w:val="auto"/>
        </w:rPr>
        <w:br w:type="page"/>
      </w:r>
    </w:p>
    <w:p w14:paraId="251709CC" w14:textId="77777777" w:rsidR="00F242E7" w:rsidRPr="001C573A" w:rsidRDefault="00F242E7" w:rsidP="00F242E7">
      <w:pPr>
        <w:pStyle w:val="1"/>
        <w:rPr>
          <w:bCs w:val="0"/>
          <w:color w:val="auto"/>
        </w:rPr>
      </w:pPr>
      <w:bookmarkStart w:id="38" w:name="_Toc28164385"/>
      <w:r w:rsidRPr="001C573A">
        <w:rPr>
          <w:bCs w:val="0"/>
          <w:color w:val="auto"/>
        </w:rPr>
        <w:lastRenderedPageBreak/>
        <w:t>特別規範</w:t>
      </w:r>
      <w:bookmarkEnd w:id="38"/>
    </w:p>
    <w:p w14:paraId="251709CD" w14:textId="77777777" w:rsidR="00F242E7" w:rsidRPr="001C573A" w:rsidRDefault="00F242E7" w:rsidP="00F20CE3">
      <w:pPr>
        <w:pStyle w:val="2"/>
        <w:numPr>
          <w:ilvl w:val="0"/>
          <w:numId w:val="37"/>
        </w:numPr>
        <w:jc w:val="both"/>
        <w:rPr>
          <w:bCs w:val="0"/>
          <w:color w:val="auto"/>
        </w:rPr>
      </w:pPr>
      <w:bookmarkStart w:id="39" w:name="_Toc28164386"/>
      <w:r w:rsidRPr="001C573A">
        <w:rPr>
          <w:bCs w:val="0"/>
          <w:color w:val="auto"/>
        </w:rPr>
        <w:t>安全及保密規範</w:t>
      </w:r>
      <w:bookmarkEnd w:id="39"/>
    </w:p>
    <w:p w14:paraId="251709CE" w14:textId="77777777" w:rsidR="00F242E7" w:rsidRPr="001C573A" w:rsidRDefault="00F242E7" w:rsidP="00F20CE3">
      <w:pPr>
        <w:pStyle w:val="3"/>
        <w:numPr>
          <w:ilvl w:val="0"/>
          <w:numId w:val="18"/>
        </w:numPr>
        <w:jc w:val="both"/>
        <w:rPr>
          <w:bCs w:val="0"/>
          <w:color w:val="auto"/>
        </w:rPr>
      </w:pPr>
      <w:r w:rsidRPr="001C573A">
        <w:rPr>
          <w:rFonts w:hint="eastAsia"/>
          <w:bCs w:val="0"/>
          <w:color w:val="auto"/>
        </w:rPr>
        <w:t>應遵循下列相關法令或規訂</w:t>
      </w:r>
      <w:r w:rsidR="000A3FC9" w:rsidRPr="001C573A">
        <w:rPr>
          <w:rFonts w:hint="eastAsia"/>
          <w:bCs w:val="0"/>
          <w:color w:val="auto"/>
        </w:rPr>
        <w:t>：</w:t>
      </w:r>
    </w:p>
    <w:p w14:paraId="251709CF" w14:textId="77777777" w:rsidR="00F242E7" w:rsidRPr="001C573A" w:rsidRDefault="00F242E7" w:rsidP="00F20CE3">
      <w:pPr>
        <w:pStyle w:val="4"/>
        <w:numPr>
          <w:ilvl w:val="0"/>
          <w:numId w:val="19"/>
        </w:numPr>
        <w:rPr>
          <w:bCs w:val="0"/>
          <w:color w:val="auto"/>
        </w:rPr>
      </w:pPr>
      <w:r w:rsidRPr="001C573A">
        <w:rPr>
          <w:bCs w:val="0"/>
          <w:color w:val="auto"/>
        </w:rPr>
        <w:t>資通安全管理法暨相關子法。</w:t>
      </w:r>
    </w:p>
    <w:p w14:paraId="251709D0" w14:textId="77777777" w:rsidR="00F242E7" w:rsidRPr="001C573A" w:rsidRDefault="00F242E7" w:rsidP="00151CA4">
      <w:pPr>
        <w:pStyle w:val="4"/>
        <w:rPr>
          <w:bCs w:val="0"/>
          <w:color w:val="auto"/>
        </w:rPr>
      </w:pPr>
      <w:r w:rsidRPr="001C573A">
        <w:rPr>
          <w:bCs w:val="0"/>
          <w:color w:val="auto"/>
        </w:rPr>
        <w:t>個人資料保護法。</w:t>
      </w:r>
    </w:p>
    <w:p w14:paraId="251709D1" w14:textId="77777777" w:rsidR="00F242E7" w:rsidRPr="001C573A" w:rsidRDefault="00F242E7" w:rsidP="00151CA4">
      <w:pPr>
        <w:pStyle w:val="4"/>
        <w:rPr>
          <w:bCs w:val="0"/>
          <w:color w:val="auto"/>
        </w:rPr>
      </w:pPr>
      <w:r w:rsidRPr="001C573A">
        <w:rPr>
          <w:bCs w:val="0"/>
          <w:color w:val="auto"/>
        </w:rPr>
        <w:t>國家機密保護法。</w:t>
      </w:r>
    </w:p>
    <w:p w14:paraId="251709D2" w14:textId="77777777" w:rsidR="00F242E7" w:rsidRPr="001C573A" w:rsidRDefault="00F242E7" w:rsidP="00151CA4">
      <w:pPr>
        <w:pStyle w:val="4"/>
        <w:rPr>
          <w:bCs w:val="0"/>
          <w:color w:val="auto"/>
        </w:rPr>
      </w:pPr>
      <w:r w:rsidRPr="001C573A">
        <w:rPr>
          <w:bCs w:val="0"/>
          <w:color w:val="auto"/>
        </w:rPr>
        <w:t>行政院國家資通安全會報相關規定。</w:t>
      </w:r>
    </w:p>
    <w:p w14:paraId="251709D3" w14:textId="77777777" w:rsidR="00F242E7" w:rsidRPr="001C573A" w:rsidRDefault="00F242E7" w:rsidP="00151CA4">
      <w:pPr>
        <w:pStyle w:val="4"/>
        <w:rPr>
          <w:bCs w:val="0"/>
          <w:color w:val="auto"/>
        </w:rPr>
      </w:pPr>
      <w:r w:rsidRPr="001C573A">
        <w:rPr>
          <w:bCs w:val="0"/>
          <w:color w:val="auto"/>
        </w:rPr>
        <w:t>內政部</w:t>
      </w:r>
      <w:r w:rsidR="000A3FC9" w:rsidRPr="001C573A">
        <w:rPr>
          <w:rFonts w:hint="eastAsia"/>
          <w:bCs w:val="0"/>
          <w:color w:val="auto"/>
        </w:rPr>
        <w:t>資訊安全暨個資保護管理制度等相關資訊安全規定</w:t>
      </w:r>
      <w:r w:rsidRPr="001C573A">
        <w:rPr>
          <w:bCs w:val="0"/>
          <w:color w:val="auto"/>
        </w:rPr>
        <w:t>。</w:t>
      </w:r>
    </w:p>
    <w:p w14:paraId="251709D4" w14:textId="77777777" w:rsidR="00F242E7" w:rsidRPr="001C573A" w:rsidRDefault="00F242E7" w:rsidP="00151CA4">
      <w:pPr>
        <w:pStyle w:val="3"/>
        <w:jc w:val="both"/>
        <w:rPr>
          <w:bCs w:val="0"/>
          <w:color w:val="auto"/>
        </w:rPr>
      </w:pPr>
      <w:r w:rsidRPr="001C573A">
        <w:rPr>
          <w:rFonts w:hint="eastAsia"/>
          <w:bCs w:val="0"/>
          <w:color w:val="auto"/>
        </w:rPr>
        <w:t>得標廠商對所接觸之資料，應盡善良管理人之義務，確係資料之安全性。</w:t>
      </w:r>
    </w:p>
    <w:p w14:paraId="251709D5" w14:textId="77777777" w:rsidR="00F242E7" w:rsidRPr="001C573A" w:rsidRDefault="00F242E7" w:rsidP="00151CA4">
      <w:pPr>
        <w:pStyle w:val="3"/>
        <w:jc w:val="both"/>
        <w:rPr>
          <w:bCs w:val="0"/>
          <w:color w:val="auto"/>
        </w:rPr>
      </w:pPr>
      <w:r w:rsidRPr="001C573A">
        <w:rPr>
          <w:rFonts w:hint="eastAsia"/>
          <w:bCs w:val="0"/>
          <w:color w:val="auto"/>
        </w:rPr>
        <w:t>得標廠商履約期間所知悉之機關機密</w:t>
      </w:r>
      <w:r w:rsidR="00050659" w:rsidRPr="001C573A">
        <w:rPr>
          <w:rFonts w:hint="eastAsia"/>
          <w:color w:val="auto"/>
        </w:rPr>
        <w:t>及因工作執行所接觸的個人資料</w:t>
      </w:r>
      <w:r w:rsidRPr="001C573A">
        <w:rPr>
          <w:rFonts w:hint="eastAsia"/>
          <w:bCs w:val="0"/>
          <w:color w:val="auto"/>
        </w:rPr>
        <w:t>、憑證管理等相關資料，或任何不公開之文書、</w:t>
      </w:r>
      <w:r w:rsidR="000A3FC9" w:rsidRPr="001C573A">
        <w:rPr>
          <w:rFonts w:hint="eastAsia"/>
          <w:bCs w:val="0"/>
          <w:color w:val="auto"/>
        </w:rPr>
        <w:t>圖畫</w:t>
      </w:r>
      <w:r w:rsidRPr="001C573A">
        <w:rPr>
          <w:rFonts w:hint="eastAsia"/>
          <w:bCs w:val="0"/>
          <w:color w:val="auto"/>
        </w:rPr>
        <w:t>、消息、物品或其他資訊、及本服務契約各項文件、資料、底</w:t>
      </w:r>
      <w:r w:rsidR="00151CA4" w:rsidRPr="001C573A">
        <w:rPr>
          <w:rFonts w:hint="eastAsia"/>
          <w:bCs w:val="0"/>
          <w:color w:val="auto"/>
        </w:rPr>
        <w:t>圖</w:t>
      </w:r>
      <w:r w:rsidRPr="001C573A">
        <w:rPr>
          <w:rFonts w:hint="eastAsia"/>
          <w:bCs w:val="0"/>
          <w:color w:val="auto"/>
        </w:rPr>
        <w:t>及本部提</w:t>
      </w:r>
      <w:r w:rsidR="00151CA4" w:rsidRPr="001C573A">
        <w:rPr>
          <w:rFonts w:hint="eastAsia"/>
          <w:bCs w:val="0"/>
          <w:color w:val="auto"/>
        </w:rPr>
        <w:t>供得標廠商參考之技術資料文件，得標廠商有代為保密及責成參與人員保</w:t>
      </w:r>
      <w:r w:rsidRPr="001C573A">
        <w:rPr>
          <w:rFonts w:hint="eastAsia"/>
          <w:bCs w:val="0"/>
          <w:color w:val="auto"/>
        </w:rPr>
        <w:t>密之義務。未經本部書面同意，得標廠商不得將任何文件之全部或一</w:t>
      </w:r>
      <w:r w:rsidR="000D1266" w:rsidRPr="001C573A">
        <w:rPr>
          <w:rFonts w:hint="eastAsia"/>
          <w:bCs w:val="0"/>
          <w:color w:val="auto"/>
        </w:rPr>
        <w:t>部分</w:t>
      </w:r>
      <w:r w:rsidR="00151CA4" w:rsidRPr="001C573A">
        <w:rPr>
          <w:rFonts w:hint="eastAsia"/>
          <w:bCs w:val="0"/>
          <w:color w:val="auto"/>
        </w:rPr>
        <w:t>發表、供與、給與或售與第三人﹔廠商違反保密事項</w:t>
      </w:r>
      <w:r w:rsidRPr="001C573A">
        <w:rPr>
          <w:rFonts w:hint="eastAsia"/>
          <w:bCs w:val="0"/>
          <w:color w:val="auto"/>
        </w:rPr>
        <w:t>，對於本部所造成之一切損失，負賠償責任。契約縱</w:t>
      </w:r>
      <w:r w:rsidR="00151CA4" w:rsidRPr="001C573A">
        <w:rPr>
          <w:rFonts w:hint="eastAsia"/>
          <w:bCs w:val="0"/>
          <w:color w:val="auto"/>
        </w:rPr>
        <w:t>因終止、解除或履行完畢，得標廠商仍負前開保密義務與責任。得標廠商並</w:t>
      </w:r>
      <w:r w:rsidRPr="001C573A">
        <w:rPr>
          <w:rFonts w:hint="eastAsia"/>
          <w:bCs w:val="0"/>
          <w:color w:val="auto"/>
        </w:rPr>
        <w:t>應要求其</w:t>
      </w:r>
      <w:r w:rsidR="00151CA4" w:rsidRPr="001C573A">
        <w:rPr>
          <w:rFonts w:hint="eastAsia"/>
          <w:bCs w:val="0"/>
          <w:color w:val="auto"/>
        </w:rPr>
        <w:t>團隊成員簽署與本條款內容相符之保密切結書，且得標廠商同意其人員、代理人或使用人如有違反本條或其自行簽署之保密切結書者，視同</w:t>
      </w:r>
      <w:r w:rsidRPr="001C573A">
        <w:rPr>
          <w:rFonts w:hint="eastAsia"/>
          <w:bCs w:val="0"/>
          <w:color w:val="auto"/>
        </w:rPr>
        <w:t>得標廠商違反本條之</w:t>
      </w:r>
      <w:r w:rsidR="00151CA4" w:rsidRPr="001C573A">
        <w:rPr>
          <w:rFonts w:hint="eastAsia"/>
          <w:bCs w:val="0"/>
          <w:color w:val="auto"/>
        </w:rPr>
        <w:t>保</w:t>
      </w:r>
      <w:r w:rsidRPr="001C573A">
        <w:rPr>
          <w:rFonts w:hint="eastAsia"/>
          <w:bCs w:val="0"/>
          <w:color w:val="auto"/>
        </w:rPr>
        <w:t>密義務。</w:t>
      </w:r>
    </w:p>
    <w:p w14:paraId="251709D6" w14:textId="77777777" w:rsidR="00F242E7" w:rsidRPr="001C573A" w:rsidRDefault="00F242E7" w:rsidP="00151CA4">
      <w:pPr>
        <w:pStyle w:val="2"/>
        <w:jc w:val="both"/>
        <w:rPr>
          <w:bCs w:val="0"/>
          <w:color w:val="auto"/>
        </w:rPr>
      </w:pPr>
      <w:bookmarkStart w:id="40" w:name="_Toc28164387"/>
      <w:r w:rsidRPr="001C573A">
        <w:rPr>
          <w:bCs w:val="0"/>
          <w:color w:val="auto"/>
        </w:rPr>
        <w:t>責任規範及罰則</w:t>
      </w:r>
      <w:bookmarkEnd w:id="40"/>
    </w:p>
    <w:p w14:paraId="251709D7" w14:textId="77777777" w:rsidR="00F242E7" w:rsidRPr="001C573A" w:rsidRDefault="00F242E7" w:rsidP="00F20CE3">
      <w:pPr>
        <w:pStyle w:val="3"/>
        <w:numPr>
          <w:ilvl w:val="0"/>
          <w:numId w:val="20"/>
        </w:numPr>
        <w:jc w:val="both"/>
        <w:rPr>
          <w:bCs w:val="0"/>
          <w:color w:val="auto"/>
        </w:rPr>
      </w:pPr>
      <w:r w:rsidRPr="001C573A">
        <w:rPr>
          <w:rFonts w:hint="eastAsia"/>
          <w:bCs w:val="0"/>
          <w:color w:val="auto"/>
        </w:rPr>
        <w:t>得標廠商於本案期間應遵循法律之規定及應負之</w:t>
      </w:r>
      <w:r w:rsidR="00151CA4" w:rsidRPr="001C573A">
        <w:rPr>
          <w:rFonts w:hint="eastAsia"/>
          <w:bCs w:val="0"/>
          <w:color w:val="auto"/>
        </w:rPr>
        <w:t>保</w:t>
      </w:r>
      <w:r w:rsidRPr="001C573A">
        <w:rPr>
          <w:rFonts w:hint="eastAsia"/>
          <w:bCs w:val="0"/>
          <w:color w:val="auto"/>
        </w:rPr>
        <w:t>密、賠償責任。</w:t>
      </w:r>
    </w:p>
    <w:p w14:paraId="251709D8" w14:textId="77777777" w:rsidR="00F242E7" w:rsidRPr="001C573A" w:rsidRDefault="00F242E7" w:rsidP="00151CA4">
      <w:pPr>
        <w:pStyle w:val="3"/>
        <w:jc w:val="both"/>
        <w:rPr>
          <w:bCs w:val="0"/>
          <w:color w:val="auto"/>
        </w:rPr>
      </w:pPr>
      <w:r w:rsidRPr="001C573A">
        <w:rPr>
          <w:rFonts w:hint="eastAsia"/>
          <w:bCs w:val="0"/>
          <w:color w:val="auto"/>
        </w:rPr>
        <w:t>得標廠商因履行契約各階段所交付之項目經本部驗收付款者，其所有權屬本部。</w:t>
      </w:r>
    </w:p>
    <w:p w14:paraId="251709D9" w14:textId="77777777" w:rsidR="00F242E7" w:rsidRPr="001C573A" w:rsidRDefault="00F242E7" w:rsidP="00151CA4">
      <w:pPr>
        <w:pStyle w:val="3"/>
        <w:jc w:val="both"/>
        <w:rPr>
          <w:bCs w:val="0"/>
          <w:color w:val="auto"/>
        </w:rPr>
      </w:pPr>
      <w:r w:rsidRPr="001C573A">
        <w:rPr>
          <w:rFonts w:hint="eastAsia"/>
          <w:bCs w:val="0"/>
          <w:color w:val="auto"/>
        </w:rPr>
        <w:t>得標廠商因履行契約所完成之著作，以本部為著作人，其著作財產權之全部於</w:t>
      </w:r>
      <w:r w:rsidR="00151CA4" w:rsidRPr="001C573A">
        <w:rPr>
          <w:rFonts w:hint="eastAsia"/>
          <w:bCs w:val="0"/>
          <w:color w:val="auto"/>
        </w:rPr>
        <w:t>著作</w:t>
      </w:r>
      <w:r w:rsidRPr="001C573A">
        <w:rPr>
          <w:rFonts w:hint="eastAsia"/>
          <w:bCs w:val="0"/>
          <w:color w:val="auto"/>
        </w:rPr>
        <w:t>完成之同時讓與本部，得標廠商放棄行使著作人格權。得標廠商</w:t>
      </w:r>
      <w:r w:rsidR="00151CA4" w:rsidRPr="001C573A">
        <w:rPr>
          <w:rFonts w:hint="eastAsia"/>
          <w:bCs w:val="0"/>
          <w:color w:val="auto"/>
        </w:rPr>
        <w:t>保</w:t>
      </w:r>
      <w:r w:rsidRPr="001C573A">
        <w:rPr>
          <w:rFonts w:hint="eastAsia"/>
          <w:bCs w:val="0"/>
          <w:color w:val="auto"/>
        </w:rPr>
        <w:t>證對其人員因履行契約所完成之著作，依著作權法規定，與其人員約定以得標廠商為著作人，享有著作人格權及著作財產權。</w:t>
      </w:r>
    </w:p>
    <w:p w14:paraId="251709DA" w14:textId="77777777" w:rsidR="00F242E7" w:rsidRPr="001C573A" w:rsidRDefault="00F242E7" w:rsidP="00151CA4">
      <w:pPr>
        <w:pStyle w:val="3"/>
        <w:jc w:val="both"/>
        <w:rPr>
          <w:bCs w:val="0"/>
          <w:color w:val="auto"/>
        </w:rPr>
      </w:pPr>
      <w:r w:rsidRPr="001C573A">
        <w:rPr>
          <w:rFonts w:hint="eastAsia"/>
          <w:bCs w:val="0"/>
          <w:color w:val="auto"/>
        </w:rPr>
        <w:t>得標廠商於本案所交付之文件，其所有權與著作財產權由本部所有﹔得標廠商非經本部書面同意或授權，</w:t>
      </w:r>
      <w:r w:rsidRPr="001C573A">
        <w:rPr>
          <w:rFonts w:hint="eastAsia"/>
          <w:bCs w:val="0"/>
          <w:color w:val="auto"/>
        </w:rPr>
        <w:lastRenderedPageBreak/>
        <w:t>不得對外界進行任何形式之複製或發表。</w:t>
      </w:r>
    </w:p>
    <w:p w14:paraId="251709DB" w14:textId="77777777" w:rsidR="00F242E7" w:rsidRPr="001C573A" w:rsidRDefault="00F242E7" w:rsidP="00151CA4">
      <w:pPr>
        <w:pStyle w:val="3"/>
        <w:jc w:val="both"/>
        <w:rPr>
          <w:bCs w:val="0"/>
          <w:color w:val="auto"/>
        </w:rPr>
      </w:pPr>
      <w:r w:rsidRPr="001C573A">
        <w:rPr>
          <w:rFonts w:hint="eastAsia"/>
          <w:bCs w:val="0"/>
          <w:color w:val="auto"/>
        </w:rPr>
        <w:t>得標廠商違反本案所約定資訊服務成果之智慧財產權歸屬及侵害第三人合法權益時，由得標廠商負責賠償與處理並承擔一切法律責任。</w:t>
      </w:r>
    </w:p>
    <w:p w14:paraId="251709DC" w14:textId="77777777" w:rsidR="00F242E7" w:rsidRPr="001C573A" w:rsidRDefault="00F242E7" w:rsidP="00151CA4">
      <w:pPr>
        <w:pStyle w:val="3"/>
        <w:jc w:val="both"/>
        <w:rPr>
          <w:bCs w:val="0"/>
          <w:color w:val="auto"/>
        </w:rPr>
      </w:pPr>
      <w:r w:rsidRPr="001C573A">
        <w:rPr>
          <w:rFonts w:hint="eastAsia"/>
          <w:bCs w:val="0"/>
          <w:color w:val="auto"/>
        </w:rPr>
        <w:t>本案進行期間，得標廠商須</w:t>
      </w:r>
      <w:r w:rsidR="00151CA4" w:rsidRPr="001C573A">
        <w:rPr>
          <w:rFonts w:hint="eastAsia"/>
          <w:bCs w:val="0"/>
          <w:color w:val="auto"/>
        </w:rPr>
        <w:t>因</w:t>
      </w:r>
      <w:r w:rsidRPr="001C573A">
        <w:rPr>
          <w:rFonts w:hint="eastAsia"/>
          <w:bCs w:val="0"/>
          <w:color w:val="auto"/>
        </w:rPr>
        <w:t>應相關法規之修正、本部業務需求及本部</w:t>
      </w:r>
      <w:r w:rsidR="00151CA4" w:rsidRPr="001C573A">
        <w:rPr>
          <w:rFonts w:hint="eastAsia"/>
          <w:bCs w:val="0"/>
          <w:color w:val="auto"/>
        </w:rPr>
        <w:t>相關</w:t>
      </w:r>
      <w:r w:rsidRPr="001C573A">
        <w:rPr>
          <w:rFonts w:hint="eastAsia"/>
          <w:bCs w:val="0"/>
          <w:color w:val="auto"/>
        </w:rPr>
        <w:t>作業環境調整等因素，依據</w:t>
      </w:r>
      <w:r w:rsidR="000E4BF8" w:rsidRPr="001C573A">
        <w:rPr>
          <w:rFonts w:hint="eastAsia"/>
          <w:bCs w:val="0"/>
          <w:color w:val="auto"/>
        </w:rPr>
        <w:t>履約監控報告</w:t>
      </w:r>
      <w:r w:rsidRPr="001C573A">
        <w:rPr>
          <w:rFonts w:hint="eastAsia"/>
          <w:bCs w:val="0"/>
          <w:color w:val="auto"/>
        </w:rPr>
        <w:t>會議之決議事項，進行必要之調整。</w:t>
      </w:r>
    </w:p>
    <w:p w14:paraId="251709DD" w14:textId="77777777" w:rsidR="00F242E7" w:rsidRPr="001C573A" w:rsidRDefault="00F242E7" w:rsidP="00151CA4">
      <w:pPr>
        <w:pStyle w:val="3"/>
        <w:jc w:val="both"/>
        <w:rPr>
          <w:bCs w:val="0"/>
          <w:color w:val="auto"/>
        </w:rPr>
      </w:pPr>
      <w:r w:rsidRPr="001C573A">
        <w:rPr>
          <w:rFonts w:hint="eastAsia"/>
          <w:bCs w:val="0"/>
          <w:color w:val="auto"/>
        </w:rPr>
        <w:t>得標廠商提供或援用之</w:t>
      </w:r>
      <w:r w:rsidR="002678CB" w:rsidRPr="001C573A">
        <w:rPr>
          <w:rFonts w:hint="eastAsia"/>
          <w:bCs w:val="0"/>
          <w:color w:val="auto"/>
        </w:rPr>
        <w:t>軟體</w:t>
      </w:r>
      <w:r w:rsidRPr="001C573A">
        <w:rPr>
          <w:rFonts w:hint="eastAsia"/>
          <w:bCs w:val="0"/>
          <w:color w:val="auto"/>
        </w:rPr>
        <w:t>，須為經合法授權之軟</w:t>
      </w:r>
      <w:r w:rsidR="00474618" w:rsidRPr="001C573A">
        <w:rPr>
          <w:rFonts w:hint="eastAsia"/>
          <w:bCs w:val="0"/>
          <w:color w:val="auto"/>
        </w:rPr>
        <w:t>體</w:t>
      </w:r>
      <w:r w:rsidRPr="001C573A">
        <w:rPr>
          <w:rFonts w:hint="eastAsia"/>
          <w:bCs w:val="0"/>
          <w:color w:val="auto"/>
        </w:rPr>
        <w:t>，如採用免費軟體，須提請本部同意。</w:t>
      </w:r>
    </w:p>
    <w:p w14:paraId="251709DE" w14:textId="77777777" w:rsidR="00F242E7" w:rsidRPr="001C573A" w:rsidRDefault="00F242E7" w:rsidP="00151CA4">
      <w:pPr>
        <w:pStyle w:val="3"/>
        <w:jc w:val="both"/>
        <w:rPr>
          <w:bCs w:val="0"/>
          <w:color w:val="auto"/>
        </w:rPr>
      </w:pPr>
      <w:r w:rsidRPr="001C573A">
        <w:rPr>
          <w:rFonts w:hint="eastAsia"/>
          <w:bCs w:val="0"/>
          <w:color w:val="auto"/>
        </w:rPr>
        <w:t>得標廠商因執行本案所衍生之相關費用等，由得標廠商負擔。</w:t>
      </w:r>
    </w:p>
    <w:p w14:paraId="251709DF" w14:textId="77777777" w:rsidR="00F242E7" w:rsidRPr="001C573A" w:rsidRDefault="00F242E7" w:rsidP="00151CA4">
      <w:pPr>
        <w:pStyle w:val="3"/>
        <w:jc w:val="both"/>
        <w:rPr>
          <w:bCs w:val="0"/>
          <w:color w:val="auto"/>
        </w:rPr>
      </w:pPr>
      <w:r w:rsidRPr="001C573A">
        <w:rPr>
          <w:rFonts w:hint="eastAsia"/>
          <w:bCs w:val="0"/>
          <w:color w:val="auto"/>
        </w:rPr>
        <w:t>得標廠商於本部接受其所提出需求變更之相關文件前，不得自行變更契約。除本部另有請求者外，得標廠商不得因前款之通知而</w:t>
      </w:r>
      <w:r w:rsidR="00151CA4" w:rsidRPr="001C573A">
        <w:rPr>
          <w:rFonts w:hint="eastAsia"/>
          <w:bCs w:val="0"/>
          <w:color w:val="auto"/>
        </w:rPr>
        <w:t>遲延</w:t>
      </w:r>
      <w:r w:rsidRPr="001C573A">
        <w:rPr>
          <w:rFonts w:hint="eastAsia"/>
          <w:bCs w:val="0"/>
          <w:color w:val="auto"/>
        </w:rPr>
        <w:t>其履約期限。</w:t>
      </w:r>
    </w:p>
    <w:p w14:paraId="251709E0" w14:textId="77777777" w:rsidR="00F242E7" w:rsidRPr="001C573A" w:rsidRDefault="00F242E7" w:rsidP="00151CA4">
      <w:pPr>
        <w:pStyle w:val="3"/>
        <w:jc w:val="both"/>
        <w:rPr>
          <w:bCs w:val="0"/>
          <w:color w:val="auto"/>
        </w:rPr>
      </w:pPr>
      <w:r w:rsidRPr="001C573A">
        <w:rPr>
          <w:rFonts w:hint="eastAsia"/>
          <w:bCs w:val="0"/>
          <w:color w:val="auto"/>
        </w:rPr>
        <w:t>得標廠商受本部委託辦理資訊服務業</w:t>
      </w:r>
      <w:r w:rsidR="00F93460" w:rsidRPr="001C573A">
        <w:rPr>
          <w:rFonts w:hint="eastAsia"/>
          <w:bCs w:val="0"/>
          <w:color w:val="auto"/>
        </w:rPr>
        <w:t>務，其為最廣義公務員。若得標廠商與系統建置案及製卡案</w:t>
      </w:r>
      <w:r w:rsidRPr="001C573A">
        <w:rPr>
          <w:rFonts w:hint="eastAsia"/>
          <w:bCs w:val="0"/>
          <w:color w:val="auto"/>
        </w:rPr>
        <w:t>廠商有串通、舞弊、收取該廠商之賄路或怠忽職守、未切實辦理監驗者，將會涉及貪污、固利等刑法之罪行，本部得與得標廠商終止契約，</w:t>
      </w:r>
      <w:r w:rsidR="00C137C0" w:rsidRPr="001C573A">
        <w:rPr>
          <w:rFonts w:hint="eastAsia"/>
          <w:bCs w:val="0"/>
          <w:color w:val="auto"/>
        </w:rPr>
        <w:t>並得</w:t>
      </w:r>
      <w:r w:rsidR="00F93460" w:rsidRPr="001C573A">
        <w:rPr>
          <w:rFonts w:hint="eastAsia"/>
          <w:bCs w:val="0"/>
          <w:color w:val="auto"/>
        </w:rPr>
        <w:t>追償損失，並</w:t>
      </w:r>
      <w:r w:rsidRPr="001C573A">
        <w:rPr>
          <w:rFonts w:hint="eastAsia"/>
          <w:bCs w:val="0"/>
          <w:color w:val="auto"/>
        </w:rPr>
        <w:t>得依「政府採購法」第</w:t>
      </w:r>
      <w:r w:rsidRPr="001C573A">
        <w:rPr>
          <w:bCs w:val="0"/>
          <w:color w:val="auto"/>
        </w:rPr>
        <w:t>101條第1項第12款規定辦理，將得標廠商刊登於政府採</w:t>
      </w:r>
      <w:r w:rsidR="00474618" w:rsidRPr="001C573A">
        <w:rPr>
          <w:rFonts w:hint="eastAsia"/>
          <w:bCs w:val="0"/>
          <w:color w:val="auto"/>
        </w:rPr>
        <w:t>購</w:t>
      </w:r>
      <w:r w:rsidRPr="001C573A">
        <w:rPr>
          <w:bCs w:val="0"/>
          <w:color w:val="auto"/>
        </w:rPr>
        <w:t>公報。</w:t>
      </w:r>
    </w:p>
    <w:p w14:paraId="251709E1" w14:textId="77777777" w:rsidR="00F242E7" w:rsidRPr="001C573A" w:rsidRDefault="00C137C0" w:rsidP="00151CA4">
      <w:pPr>
        <w:pStyle w:val="3"/>
        <w:ind w:left="2075" w:hanging="1117"/>
        <w:jc w:val="both"/>
        <w:rPr>
          <w:bCs w:val="0"/>
          <w:color w:val="auto"/>
        </w:rPr>
      </w:pPr>
      <w:r w:rsidRPr="001C573A">
        <w:rPr>
          <w:rFonts w:hint="eastAsia"/>
          <w:bCs w:val="0"/>
          <w:color w:val="auto"/>
        </w:rPr>
        <w:t>本案得標廠商，不得為參與</w:t>
      </w:r>
      <w:r w:rsidR="00E076A4" w:rsidRPr="001C573A">
        <w:rPr>
          <w:rFonts w:hint="eastAsia"/>
          <w:bCs w:val="0"/>
          <w:color w:val="auto"/>
        </w:rPr>
        <w:t>系統建置案</w:t>
      </w:r>
      <w:r w:rsidR="00F93460" w:rsidRPr="001C573A">
        <w:rPr>
          <w:rFonts w:hint="eastAsia"/>
          <w:bCs w:val="0"/>
          <w:color w:val="auto"/>
        </w:rPr>
        <w:t>及製卡案</w:t>
      </w:r>
      <w:r w:rsidR="00F242E7" w:rsidRPr="001C573A">
        <w:rPr>
          <w:rFonts w:hint="eastAsia"/>
          <w:bCs w:val="0"/>
          <w:color w:val="auto"/>
        </w:rPr>
        <w:t>投標之承包相關廠商，得標廠商若違反本項規定，本部得與得標廠商解除契約，</w:t>
      </w:r>
      <w:r w:rsidRPr="001C573A">
        <w:rPr>
          <w:rFonts w:hint="eastAsia"/>
          <w:bCs w:val="0"/>
          <w:color w:val="auto"/>
        </w:rPr>
        <w:t>並</w:t>
      </w:r>
      <w:r w:rsidR="00F242E7" w:rsidRPr="001C573A">
        <w:rPr>
          <w:rFonts w:hint="eastAsia"/>
          <w:bCs w:val="0"/>
          <w:color w:val="auto"/>
        </w:rPr>
        <w:t>得追償損失，並得依「政府採購法」第</w:t>
      </w:r>
      <w:r w:rsidR="00F242E7" w:rsidRPr="001C573A">
        <w:rPr>
          <w:bCs w:val="0"/>
          <w:color w:val="auto"/>
        </w:rPr>
        <w:t>101條第1項第12款規定辦</w:t>
      </w:r>
      <w:r w:rsidRPr="001C573A">
        <w:rPr>
          <w:rFonts w:hint="eastAsia"/>
          <w:bCs w:val="0"/>
          <w:color w:val="auto"/>
        </w:rPr>
        <w:t>理</w:t>
      </w:r>
      <w:r w:rsidR="00F242E7" w:rsidRPr="001C573A">
        <w:rPr>
          <w:bCs w:val="0"/>
          <w:color w:val="auto"/>
        </w:rPr>
        <w:t>，將</w:t>
      </w:r>
      <w:r w:rsidRPr="001C573A">
        <w:rPr>
          <w:rFonts w:hint="eastAsia"/>
          <w:bCs w:val="0"/>
          <w:color w:val="auto"/>
        </w:rPr>
        <w:t>得</w:t>
      </w:r>
      <w:r w:rsidR="00F242E7" w:rsidRPr="001C573A">
        <w:rPr>
          <w:bCs w:val="0"/>
          <w:color w:val="auto"/>
        </w:rPr>
        <w:t>標廠商刊登於政府採購公報。</w:t>
      </w:r>
    </w:p>
    <w:p w14:paraId="251709E2" w14:textId="77777777" w:rsidR="00F242E7" w:rsidRPr="001C573A" w:rsidRDefault="00F242E7" w:rsidP="00151CA4">
      <w:pPr>
        <w:pStyle w:val="3"/>
        <w:ind w:left="2075" w:hanging="1117"/>
        <w:jc w:val="both"/>
        <w:rPr>
          <w:bCs w:val="0"/>
          <w:color w:val="auto"/>
        </w:rPr>
      </w:pPr>
      <w:r w:rsidRPr="001C573A">
        <w:rPr>
          <w:rFonts w:hint="eastAsia"/>
          <w:bCs w:val="0"/>
          <w:color w:val="auto"/>
        </w:rPr>
        <w:t>得標廠商逾期交付本案指定交付項目，按日累計計罰，逾期違約金計算方式</w:t>
      </w:r>
      <w:r w:rsidR="00817449" w:rsidRPr="001C573A">
        <w:rPr>
          <w:bCs w:val="0"/>
          <w:color w:val="auto"/>
        </w:rPr>
        <w:t>按</w:t>
      </w:r>
      <w:r w:rsidR="00817449" w:rsidRPr="001C573A">
        <w:rPr>
          <w:rFonts w:hint="eastAsia"/>
          <w:bCs w:val="0"/>
          <w:color w:val="auto"/>
        </w:rPr>
        <w:t>契約第十二條違約及服務績效違約金</w:t>
      </w:r>
      <w:r w:rsidR="00817449" w:rsidRPr="001C573A">
        <w:rPr>
          <w:bCs w:val="0"/>
          <w:color w:val="auto"/>
        </w:rPr>
        <w:t>規定辦理(不足1日者以1日計)。</w:t>
      </w:r>
    </w:p>
    <w:p w14:paraId="251709E3" w14:textId="77777777" w:rsidR="00F242E7" w:rsidRPr="001C573A" w:rsidRDefault="00F242E7" w:rsidP="00151CA4">
      <w:pPr>
        <w:pStyle w:val="3"/>
        <w:ind w:left="2075" w:hanging="1117"/>
        <w:jc w:val="both"/>
        <w:rPr>
          <w:bCs w:val="0"/>
          <w:color w:val="auto"/>
        </w:rPr>
      </w:pPr>
      <w:r w:rsidRPr="001C573A">
        <w:rPr>
          <w:rFonts w:hint="eastAsia"/>
          <w:bCs w:val="0"/>
          <w:color w:val="auto"/>
        </w:rPr>
        <w:t>得標廠商違反本案契約之履約管理，每次罰款</w:t>
      </w:r>
      <w:r w:rsidR="00D94BA0" w:rsidRPr="001C573A">
        <w:rPr>
          <w:rFonts w:hint="eastAsia"/>
          <w:bCs w:val="0"/>
          <w:color w:val="auto"/>
        </w:rPr>
        <w:t>依本建議書徵求文件所訂</w:t>
      </w:r>
      <w:r w:rsidRPr="001C573A">
        <w:rPr>
          <w:rFonts w:hint="eastAsia"/>
          <w:bCs w:val="0"/>
          <w:color w:val="auto"/>
        </w:rPr>
        <w:t>，並得限期改善，逾期未改善或改善無效</w:t>
      </w:r>
      <w:r w:rsidR="002A4348" w:rsidRPr="001C573A">
        <w:rPr>
          <w:rFonts w:hint="eastAsia"/>
          <w:bCs w:val="0"/>
          <w:color w:val="auto"/>
        </w:rPr>
        <w:t>果</w:t>
      </w:r>
      <w:r w:rsidRPr="001C573A">
        <w:rPr>
          <w:rFonts w:hint="eastAsia"/>
          <w:bCs w:val="0"/>
          <w:color w:val="auto"/>
        </w:rPr>
        <w:t>，得繼續限期改善並連續計罰至完成改善止，經連續計罰仍未改善者，本部得依本</w:t>
      </w:r>
      <w:r w:rsidR="00517067" w:rsidRPr="001C573A">
        <w:rPr>
          <w:rFonts w:hint="eastAsia"/>
          <w:bCs w:val="0"/>
          <w:color w:val="auto"/>
        </w:rPr>
        <w:t>案</w:t>
      </w:r>
      <w:r w:rsidRPr="001C573A">
        <w:rPr>
          <w:rFonts w:hint="eastAsia"/>
          <w:bCs w:val="0"/>
          <w:color w:val="auto"/>
        </w:rPr>
        <w:t>契約規定予以終止契約。</w:t>
      </w:r>
    </w:p>
    <w:p w14:paraId="251709E4" w14:textId="77777777" w:rsidR="00F242E7" w:rsidRPr="001C573A" w:rsidRDefault="00F242E7" w:rsidP="00151CA4">
      <w:pPr>
        <w:pStyle w:val="3"/>
        <w:ind w:left="2075" w:hanging="1117"/>
        <w:jc w:val="both"/>
        <w:rPr>
          <w:bCs w:val="0"/>
          <w:color w:val="auto"/>
        </w:rPr>
      </w:pPr>
      <w:r w:rsidRPr="001C573A">
        <w:rPr>
          <w:rFonts w:hint="eastAsia"/>
          <w:bCs w:val="0"/>
          <w:color w:val="auto"/>
        </w:rPr>
        <w:t>得標廠商疏失造成資通安全事件，除應負法律責任外，若發生之責安事件影響公共安全、社會秩序、個人資料外洩，或該事件已見諸於媒體影響機關名譽者，</w:t>
      </w:r>
      <w:r w:rsidR="00755191" w:rsidRPr="001C573A">
        <w:rPr>
          <w:rFonts w:hint="eastAsia"/>
          <w:bCs w:val="0"/>
          <w:color w:val="auto"/>
        </w:rPr>
        <w:t>每次罰款新臺幣</w:t>
      </w:r>
      <w:r w:rsidR="00755191" w:rsidRPr="001C573A">
        <w:rPr>
          <w:bCs w:val="0"/>
          <w:color w:val="auto"/>
        </w:rPr>
        <w:t>3萬元，按次累計計罰並因個</w:t>
      </w:r>
      <w:r w:rsidR="00755191" w:rsidRPr="001C573A">
        <w:rPr>
          <w:bCs w:val="0"/>
          <w:color w:val="auto"/>
        </w:rPr>
        <w:lastRenderedPageBreak/>
        <w:t>人資料外洩至須對第三方進行賠償時，賠償金額由得標廠商負擔</w:t>
      </w:r>
      <w:r w:rsidRPr="001C573A">
        <w:rPr>
          <w:rFonts w:hint="eastAsia"/>
          <w:bCs w:val="0"/>
          <w:color w:val="auto"/>
        </w:rPr>
        <w:t>，</w:t>
      </w:r>
      <w:r w:rsidR="00755191" w:rsidRPr="001C573A">
        <w:rPr>
          <w:rFonts w:hint="eastAsia"/>
          <w:bCs w:val="0"/>
          <w:color w:val="auto"/>
        </w:rPr>
        <w:t>且</w:t>
      </w:r>
      <w:r w:rsidR="003C0999" w:rsidRPr="001C573A">
        <w:rPr>
          <w:rFonts w:hint="eastAsia"/>
          <w:bCs w:val="0"/>
          <w:color w:val="auto"/>
        </w:rPr>
        <w:t>得限期改善</w:t>
      </w:r>
      <w:r w:rsidRPr="001C573A">
        <w:rPr>
          <w:rFonts w:hint="eastAsia"/>
          <w:bCs w:val="0"/>
          <w:color w:val="auto"/>
        </w:rPr>
        <w:t>，逾期未改善或改善無效果，得繼續限期改善並連續計罰至完成改善止，經連續計罰仍未改善</w:t>
      </w:r>
      <w:r w:rsidR="00474618" w:rsidRPr="001C573A">
        <w:rPr>
          <w:rFonts w:hint="eastAsia"/>
          <w:bCs w:val="0"/>
          <w:color w:val="auto"/>
        </w:rPr>
        <w:t>者</w:t>
      </w:r>
      <w:r w:rsidRPr="001C573A">
        <w:rPr>
          <w:rFonts w:hint="eastAsia"/>
          <w:bCs w:val="0"/>
          <w:color w:val="auto"/>
        </w:rPr>
        <w:t>，本部得依本案契約規定予以終止契約。</w:t>
      </w:r>
    </w:p>
    <w:p w14:paraId="251709E5" w14:textId="77777777" w:rsidR="00F242E7" w:rsidRPr="001C573A" w:rsidRDefault="00F242E7">
      <w:pPr>
        <w:widowControl/>
        <w:rPr>
          <w:bCs w:val="0"/>
          <w:color w:val="auto"/>
        </w:rPr>
      </w:pPr>
      <w:r w:rsidRPr="001C573A">
        <w:rPr>
          <w:bCs w:val="0"/>
          <w:color w:val="auto"/>
        </w:rPr>
        <w:br w:type="page"/>
      </w:r>
    </w:p>
    <w:p w14:paraId="251709E6" w14:textId="77777777" w:rsidR="00F242E7" w:rsidRPr="001C573A" w:rsidRDefault="00A833B8" w:rsidP="00A833B8">
      <w:pPr>
        <w:pStyle w:val="1"/>
        <w:rPr>
          <w:bCs w:val="0"/>
          <w:color w:val="auto"/>
        </w:rPr>
      </w:pPr>
      <w:bookmarkStart w:id="41" w:name="_Toc28164388"/>
      <w:r w:rsidRPr="001C573A">
        <w:rPr>
          <w:rFonts w:hint="eastAsia"/>
          <w:bCs w:val="0"/>
          <w:color w:val="auto"/>
        </w:rPr>
        <w:lastRenderedPageBreak/>
        <w:t>附錄</w:t>
      </w:r>
      <w:bookmarkEnd w:id="41"/>
    </w:p>
    <w:p w14:paraId="251709E7" w14:textId="77777777" w:rsidR="00A833B8" w:rsidRPr="001C573A" w:rsidRDefault="00A833B8" w:rsidP="00F20CE3">
      <w:pPr>
        <w:pStyle w:val="10"/>
        <w:numPr>
          <w:ilvl w:val="0"/>
          <w:numId w:val="38"/>
        </w:numPr>
        <w:spacing w:afterLines="50" w:after="190"/>
        <w:ind w:left="964" w:hanging="482"/>
        <w:rPr>
          <w:bCs w:val="0"/>
          <w:color w:val="auto"/>
        </w:rPr>
      </w:pPr>
      <w:bookmarkStart w:id="42" w:name="_Toc28164389"/>
      <w:r w:rsidRPr="001C573A">
        <w:rPr>
          <w:rFonts w:hint="eastAsia"/>
          <w:bCs w:val="0"/>
          <w:color w:val="auto"/>
        </w:rPr>
        <w:t>內政部資訊系統委外服務案資訊安全管理規範</w:t>
      </w:r>
      <w:bookmarkEnd w:id="42"/>
    </w:p>
    <w:p w14:paraId="251709E8" w14:textId="77777777" w:rsidR="001C385C" w:rsidRPr="001C573A" w:rsidRDefault="001C385C" w:rsidP="00F20CE3">
      <w:pPr>
        <w:pStyle w:val="20"/>
        <w:numPr>
          <w:ilvl w:val="0"/>
          <w:numId w:val="33"/>
        </w:numPr>
        <w:rPr>
          <w:color w:val="auto"/>
        </w:rPr>
      </w:pPr>
      <w:r w:rsidRPr="001C573A">
        <w:rPr>
          <w:rFonts w:hint="eastAsia"/>
          <w:color w:val="auto"/>
        </w:rPr>
        <w:t>廠商應遵循內政部</w:t>
      </w:r>
      <w:r w:rsidRPr="001C573A">
        <w:rPr>
          <w:color w:val="auto"/>
        </w:rPr>
        <w:t>(以下簡稱本部)資訊安全管理制度等相關規範，強化資訊安全管理，以確保資料傳送、儲存及流通之安全。</w:t>
      </w:r>
    </w:p>
    <w:p w14:paraId="251709E9" w14:textId="77777777" w:rsidR="001C385C" w:rsidRPr="001C573A" w:rsidRDefault="001C385C" w:rsidP="00A35636">
      <w:pPr>
        <w:pStyle w:val="20"/>
        <w:rPr>
          <w:color w:val="auto"/>
        </w:rPr>
      </w:pPr>
      <w:r w:rsidRPr="001C573A">
        <w:rPr>
          <w:rFonts w:hint="eastAsia"/>
          <w:color w:val="auto"/>
        </w:rPr>
        <w:t>廠商應遵循與配合下列存取控制要求：</w:t>
      </w:r>
    </w:p>
    <w:p w14:paraId="251709EA" w14:textId="77777777" w:rsidR="001C385C" w:rsidRPr="001C573A" w:rsidRDefault="001C385C" w:rsidP="00F20CE3">
      <w:pPr>
        <w:pStyle w:val="3"/>
        <w:numPr>
          <w:ilvl w:val="0"/>
          <w:numId w:val="22"/>
        </w:numPr>
        <w:rPr>
          <w:bCs w:val="0"/>
          <w:color w:val="auto"/>
        </w:rPr>
      </w:pPr>
      <w:r w:rsidRPr="001C573A">
        <w:rPr>
          <w:bCs w:val="0"/>
          <w:color w:val="auto"/>
        </w:rPr>
        <w:t>禁止使用未經授權之網路設備及線路連結內部網路；如協助處理機密等級及限閱等級資料，應考量業務需求及資源可行性，決定是否採用專屬(隔離)之網路作業環境。</w:t>
      </w:r>
    </w:p>
    <w:p w14:paraId="251709EB" w14:textId="77777777" w:rsidR="001C385C" w:rsidRPr="001C573A" w:rsidRDefault="001C385C" w:rsidP="001C385C">
      <w:pPr>
        <w:pStyle w:val="3"/>
        <w:rPr>
          <w:bCs w:val="0"/>
          <w:color w:val="auto"/>
        </w:rPr>
      </w:pPr>
      <w:r w:rsidRPr="001C573A">
        <w:rPr>
          <w:bCs w:val="0"/>
          <w:color w:val="auto"/>
        </w:rPr>
        <w:t>避免使用共用帳號，如有特殊需求，須經機關之權責主管同意；因業務與資訊作業需求而使用資通訊設備或有帳號及權限異動需求者，應透過「帳號新增/異動申請表」進行申請及審核；如有因作業需求而持有系統管理員帳號，廠商應配合機關系統管理人員採取適當審核及確認作業。</w:t>
      </w:r>
    </w:p>
    <w:p w14:paraId="251709EC" w14:textId="77777777" w:rsidR="001C385C" w:rsidRPr="001C573A" w:rsidRDefault="001C385C" w:rsidP="00A35636">
      <w:pPr>
        <w:pStyle w:val="20"/>
        <w:rPr>
          <w:color w:val="auto"/>
        </w:rPr>
      </w:pPr>
      <w:r w:rsidRPr="001C573A">
        <w:rPr>
          <w:rFonts w:hint="eastAsia"/>
          <w:color w:val="auto"/>
        </w:rPr>
        <w:t>廠商應遵循及配合下列運作安全要求：</w:t>
      </w:r>
    </w:p>
    <w:p w14:paraId="251709ED" w14:textId="77777777" w:rsidR="001C385C" w:rsidRPr="001C573A" w:rsidRDefault="001C385C" w:rsidP="00F20CE3">
      <w:pPr>
        <w:pStyle w:val="3"/>
        <w:numPr>
          <w:ilvl w:val="0"/>
          <w:numId w:val="23"/>
        </w:numPr>
        <w:rPr>
          <w:bCs w:val="0"/>
          <w:color w:val="auto"/>
        </w:rPr>
      </w:pPr>
      <w:r w:rsidRPr="001C573A">
        <w:rPr>
          <w:bCs w:val="0"/>
          <w:color w:val="auto"/>
        </w:rPr>
        <w:t>伺服器作業系統更新前，廠商應協助評估更新作業對應用系統之影響，或於測試環境測試無誤後再行申請更新作業；廠商進行開發、測試及線上運作之環境應設置於不同網路區段或資訊處理設施，以降低線上運作環境遭未經授權存取或變更之風險。</w:t>
      </w:r>
    </w:p>
    <w:p w14:paraId="251709EE" w14:textId="77777777" w:rsidR="001C385C" w:rsidRPr="001C573A" w:rsidRDefault="001C385C" w:rsidP="001C385C">
      <w:pPr>
        <w:pStyle w:val="3"/>
        <w:rPr>
          <w:bCs w:val="0"/>
          <w:color w:val="auto"/>
        </w:rPr>
      </w:pPr>
      <w:r w:rsidRPr="001C573A">
        <w:rPr>
          <w:bCs w:val="0"/>
          <w:color w:val="auto"/>
        </w:rPr>
        <w:t>廠商如需使用外來可攜式設備或媒體，應確認未遭受病毒感染。</w:t>
      </w:r>
    </w:p>
    <w:p w14:paraId="251709EF" w14:textId="77777777" w:rsidR="001C385C" w:rsidRPr="001C573A" w:rsidRDefault="001C385C" w:rsidP="001C385C">
      <w:pPr>
        <w:pStyle w:val="3"/>
        <w:rPr>
          <w:bCs w:val="0"/>
          <w:color w:val="auto"/>
        </w:rPr>
      </w:pPr>
      <w:r w:rsidRPr="001C573A">
        <w:rPr>
          <w:bCs w:val="0"/>
          <w:color w:val="auto"/>
        </w:rPr>
        <w:t>廠商應建立系統技術脆弱性資訊之取得管道，評估可能帶來之風險，並確認系統修正或安全問題更新程式之影響與處理方式。</w:t>
      </w:r>
    </w:p>
    <w:p w14:paraId="251709F0" w14:textId="77777777" w:rsidR="001C385C" w:rsidRPr="001C573A" w:rsidRDefault="001C385C" w:rsidP="001C385C">
      <w:pPr>
        <w:pStyle w:val="3"/>
        <w:rPr>
          <w:bCs w:val="0"/>
          <w:color w:val="auto"/>
        </w:rPr>
      </w:pPr>
      <w:r w:rsidRPr="001C573A">
        <w:rPr>
          <w:bCs w:val="0"/>
          <w:color w:val="auto"/>
        </w:rPr>
        <w:t>廠商應定期配合執行弱點掃描作業。</w:t>
      </w:r>
    </w:p>
    <w:p w14:paraId="251709F1" w14:textId="77777777" w:rsidR="001C385C" w:rsidRPr="001C573A" w:rsidRDefault="001C385C" w:rsidP="001C385C">
      <w:pPr>
        <w:pStyle w:val="3"/>
        <w:rPr>
          <w:bCs w:val="0"/>
          <w:color w:val="auto"/>
        </w:rPr>
      </w:pPr>
      <w:r w:rsidRPr="001C573A">
        <w:rPr>
          <w:bCs w:val="0"/>
          <w:color w:val="auto"/>
        </w:rPr>
        <w:t>系統須建置將使用者異動情形記錄於稽核日誌之功能，且系統應提供查詢系統帳號之建立、修改、啟用、禁用及刪除動作、授予權限功能及異動紀錄。</w:t>
      </w:r>
    </w:p>
    <w:p w14:paraId="251709F2" w14:textId="77777777" w:rsidR="001C385C" w:rsidRPr="001C573A" w:rsidRDefault="001C385C" w:rsidP="001C385C">
      <w:pPr>
        <w:pStyle w:val="3"/>
        <w:rPr>
          <w:bCs w:val="0"/>
          <w:color w:val="auto"/>
        </w:rPr>
      </w:pPr>
      <w:r w:rsidRPr="001C573A">
        <w:rPr>
          <w:bCs w:val="0"/>
          <w:color w:val="auto"/>
        </w:rPr>
        <w:t>資訊系統應就涉及機敏資料部分建立稽核日誌，並確保資訊系統有稽核特定事件(至少包含更改密碼、登入成功及失敗、資訊系統存取成功及失敗)之功能，且僅限特定授權之使用者存取稽核日誌。</w:t>
      </w:r>
    </w:p>
    <w:p w14:paraId="251709F3" w14:textId="77777777" w:rsidR="001C385C" w:rsidRPr="001C573A" w:rsidRDefault="001C385C" w:rsidP="001C385C">
      <w:pPr>
        <w:pStyle w:val="3"/>
        <w:rPr>
          <w:bCs w:val="0"/>
          <w:color w:val="auto"/>
        </w:rPr>
      </w:pPr>
      <w:r w:rsidRPr="001C573A">
        <w:rPr>
          <w:bCs w:val="0"/>
          <w:color w:val="auto"/>
        </w:rPr>
        <w:t>稽核日誌需具備以下項目:</w:t>
      </w:r>
    </w:p>
    <w:p w14:paraId="251709F4" w14:textId="77777777" w:rsidR="001C385C" w:rsidRPr="001C573A" w:rsidRDefault="001C385C" w:rsidP="00F20CE3">
      <w:pPr>
        <w:pStyle w:val="4"/>
        <w:numPr>
          <w:ilvl w:val="0"/>
          <w:numId w:val="24"/>
        </w:numPr>
        <w:rPr>
          <w:bCs w:val="0"/>
          <w:color w:val="auto"/>
        </w:rPr>
      </w:pPr>
      <w:r w:rsidRPr="001C573A">
        <w:rPr>
          <w:bCs w:val="0"/>
          <w:color w:val="auto"/>
        </w:rPr>
        <w:t>識別使用者之ID，不可為個人資料類型。</w:t>
      </w:r>
    </w:p>
    <w:p w14:paraId="251709F5" w14:textId="77777777" w:rsidR="001C385C" w:rsidRPr="001C573A" w:rsidRDefault="001C385C" w:rsidP="001C385C">
      <w:pPr>
        <w:pStyle w:val="4"/>
        <w:rPr>
          <w:bCs w:val="0"/>
          <w:color w:val="auto"/>
        </w:rPr>
      </w:pPr>
      <w:r w:rsidRPr="001C573A">
        <w:rPr>
          <w:bCs w:val="0"/>
          <w:color w:val="auto"/>
        </w:rPr>
        <w:lastRenderedPageBreak/>
        <w:t>時間應記錄至秒等級。</w:t>
      </w:r>
    </w:p>
    <w:p w14:paraId="251709F6" w14:textId="77777777" w:rsidR="001C385C" w:rsidRPr="001C573A" w:rsidRDefault="001C385C" w:rsidP="001C385C">
      <w:pPr>
        <w:pStyle w:val="4"/>
        <w:rPr>
          <w:bCs w:val="0"/>
          <w:color w:val="auto"/>
        </w:rPr>
      </w:pPr>
      <w:r w:rsidRPr="001C573A">
        <w:rPr>
          <w:bCs w:val="0"/>
          <w:color w:val="auto"/>
        </w:rPr>
        <w:t>執行功能或存取資源名稱。</w:t>
      </w:r>
    </w:p>
    <w:p w14:paraId="251709F7" w14:textId="77777777" w:rsidR="001C385C" w:rsidRPr="001C573A" w:rsidRDefault="001C385C" w:rsidP="001C385C">
      <w:pPr>
        <w:pStyle w:val="4"/>
        <w:rPr>
          <w:bCs w:val="0"/>
          <w:color w:val="auto"/>
        </w:rPr>
      </w:pPr>
      <w:r w:rsidRPr="001C573A">
        <w:rPr>
          <w:bCs w:val="0"/>
          <w:color w:val="auto"/>
        </w:rPr>
        <w:t>執行結果或事件描述。</w:t>
      </w:r>
    </w:p>
    <w:p w14:paraId="251709F8" w14:textId="77777777" w:rsidR="001C385C" w:rsidRPr="001C573A" w:rsidRDefault="001C385C" w:rsidP="001C385C">
      <w:pPr>
        <w:pStyle w:val="4"/>
        <w:rPr>
          <w:bCs w:val="0"/>
          <w:color w:val="auto"/>
        </w:rPr>
      </w:pPr>
      <w:r w:rsidRPr="001C573A">
        <w:rPr>
          <w:bCs w:val="0"/>
          <w:color w:val="auto"/>
        </w:rPr>
        <w:t>網路來源及目的位址。</w:t>
      </w:r>
    </w:p>
    <w:p w14:paraId="251709F9" w14:textId="77777777" w:rsidR="001C385C" w:rsidRPr="001C573A" w:rsidRDefault="001C385C" w:rsidP="001C385C">
      <w:pPr>
        <w:pStyle w:val="3"/>
        <w:rPr>
          <w:bCs w:val="0"/>
          <w:color w:val="auto"/>
        </w:rPr>
      </w:pPr>
      <w:r w:rsidRPr="001C573A">
        <w:rPr>
          <w:bCs w:val="0"/>
          <w:color w:val="auto"/>
        </w:rPr>
        <w:t>應用系統主機須建立時間同步機制。</w:t>
      </w:r>
    </w:p>
    <w:p w14:paraId="251709FA" w14:textId="77777777" w:rsidR="001C385C" w:rsidRPr="001C573A" w:rsidRDefault="001C385C" w:rsidP="00A35636">
      <w:pPr>
        <w:pStyle w:val="20"/>
        <w:rPr>
          <w:color w:val="auto"/>
        </w:rPr>
      </w:pPr>
      <w:r w:rsidRPr="001C573A">
        <w:rPr>
          <w:rFonts w:hint="eastAsia"/>
          <w:color w:val="auto"/>
        </w:rPr>
        <w:t>廠商應遵循與配合下列通訊安全要求：</w:t>
      </w:r>
    </w:p>
    <w:p w14:paraId="251709FB" w14:textId="77777777" w:rsidR="001C385C" w:rsidRPr="001C573A" w:rsidRDefault="001C385C" w:rsidP="00F20CE3">
      <w:pPr>
        <w:pStyle w:val="3"/>
        <w:numPr>
          <w:ilvl w:val="0"/>
          <w:numId w:val="25"/>
        </w:numPr>
        <w:rPr>
          <w:bCs w:val="0"/>
          <w:color w:val="auto"/>
        </w:rPr>
      </w:pPr>
      <w:r w:rsidRPr="001C573A">
        <w:rPr>
          <w:bCs w:val="0"/>
          <w:color w:val="auto"/>
        </w:rPr>
        <w:t>若攜帶電腦或網路設備至本部，未經核准不得接入本部網路；禁止使用未經授權之網路設備、線路及私人電腦等設備連接內部區域網路。</w:t>
      </w:r>
    </w:p>
    <w:p w14:paraId="251709FC" w14:textId="77777777" w:rsidR="001C385C" w:rsidRPr="001C573A" w:rsidRDefault="001C385C" w:rsidP="001C385C">
      <w:pPr>
        <w:pStyle w:val="3"/>
        <w:rPr>
          <w:bCs w:val="0"/>
          <w:color w:val="auto"/>
        </w:rPr>
      </w:pPr>
      <w:r w:rsidRPr="001C573A">
        <w:rPr>
          <w:bCs w:val="0"/>
          <w:color w:val="auto"/>
        </w:rPr>
        <w:t>如有連線作業，須透過安全閘道(如：防火牆)或相關網路設備進行管控。</w:t>
      </w:r>
    </w:p>
    <w:p w14:paraId="251709FD" w14:textId="77777777" w:rsidR="001C385C" w:rsidRPr="001C573A" w:rsidRDefault="001C385C" w:rsidP="001C385C">
      <w:pPr>
        <w:pStyle w:val="3"/>
        <w:rPr>
          <w:bCs w:val="0"/>
          <w:color w:val="auto"/>
        </w:rPr>
      </w:pPr>
      <w:r w:rsidRPr="001C573A">
        <w:rPr>
          <w:bCs w:val="0"/>
          <w:color w:val="auto"/>
        </w:rPr>
        <w:t>未經許可不得以任何儀器設備或軟體工具進行網路通訊側錄、檢測及掃描；主機與網路設備連結之網路線不可隨意插拔、更換或接上其他非經允許使用之設備。</w:t>
      </w:r>
    </w:p>
    <w:p w14:paraId="251709FE" w14:textId="77777777" w:rsidR="001C385C" w:rsidRPr="001C573A" w:rsidRDefault="001C385C" w:rsidP="001C385C">
      <w:pPr>
        <w:pStyle w:val="3"/>
        <w:rPr>
          <w:bCs w:val="0"/>
          <w:color w:val="auto"/>
        </w:rPr>
      </w:pPr>
      <w:r w:rsidRPr="001C573A">
        <w:rPr>
          <w:bCs w:val="0"/>
          <w:color w:val="auto"/>
        </w:rPr>
        <w:t>如有常態性或定期資訊傳送作業，應述明交換內容、使用目的、範圍、風險控管等項目，經核可後始能辦理。</w:t>
      </w:r>
    </w:p>
    <w:p w14:paraId="251709FF" w14:textId="77777777" w:rsidR="001C385C" w:rsidRPr="001C573A" w:rsidRDefault="001C385C" w:rsidP="001C385C">
      <w:pPr>
        <w:pStyle w:val="3"/>
        <w:rPr>
          <w:bCs w:val="0"/>
          <w:color w:val="auto"/>
        </w:rPr>
      </w:pPr>
      <w:r w:rsidRPr="001C573A">
        <w:rPr>
          <w:bCs w:val="0"/>
          <w:color w:val="auto"/>
        </w:rPr>
        <w:t>執行電子傳輸前，機關及廠商須簽定保密協議文件，並依資訊機敏程度協議適當傳輸方式及安全保護措施(如：採行帳號密碼管制、電子資料加密或電子簽章認證等)；如透過網際網路傳送機敏資料，應使用安全性連線方式傳輸(如：SFTP及HTTPS)或經由虛擬專用網路(VPN)處理，以確保資料隱密性；如透過專線傳送(如：封閉網路系統) 機敏資料，應依資料安全等級，依相關安全規定適當加密處理。</w:t>
      </w:r>
    </w:p>
    <w:p w14:paraId="25170A00" w14:textId="77777777" w:rsidR="001C385C" w:rsidRPr="001C573A" w:rsidRDefault="001C385C" w:rsidP="001C385C">
      <w:pPr>
        <w:pStyle w:val="3"/>
        <w:rPr>
          <w:bCs w:val="0"/>
          <w:color w:val="auto"/>
        </w:rPr>
      </w:pPr>
      <w:r w:rsidRPr="001C573A">
        <w:rPr>
          <w:bCs w:val="0"/>
          <w:color w:val="auto"/>
        </w:rPr>
        <w:t>系統如有機敏資料存於資料庫或其他儲存媒體時，需採用對稱式或其他加密方式，將機敏資料加密成密文後儲存；傳輸機敏資料時，採用 HTTPS等加密協定，確保機敏資料以密文方式傳輸。</w:t>
      </w:r>
    </w:p>
    <w:p w14:paraId="25170A01" w14:textId="77777777" w:rsidR="001C385C" w:rsidRPr="001C573A" w:rsidRDefault="001C385C" w:rsidP="00A35636">
      <w:pPr>
        <w:pStyle w:val="20"/>
        <w:rPr>
          <w:color w:val="auto"/>
        </w:rPr>
      </w:pPr>
      <w:r w:rsidRPr="001C573A">
        <w:rPr>
          <w:rFonts w:hint="eastAsia"/>
          <w:color w:val="auto"/>
        </w:rPr>
        <w:t>廠商應遵循與配合下列密碼措施安全要求：</w:t>
      </w:r>
    </w:p>
    <w:p w14:paraId="25170A02" w14:textId="77777777" w:rsidR="001C385C" w:rsidRPr="001C573A" w:rsidRDefault="001C385C" w:rsidP="00F20CE3">
      <w:pPr>
        <w:pStyle w:val="3"/>
        <w:numPr>
          <w:ilvl w:val="0"/>
          <w:numId w:val="26"/>
        </w:numPr>
        <w:rPr>
          <w:bCs w:val="0"/>
          <w:color w:val="auto"/>
        </w:rPr>
      </w:pPr>
      <w:r w:rsidRPr="001C573A">
        <w:rPr>
          <w:bCs w:val="0"/>
          <w:color w:val="auto"/>
        </w:rPr>
        <w:t>廠商若使用憑證應用服務對訊息機密性、完整性、不可否認性、與可使用性之安全管控要求，應依據電子簽章法及其施行細則規劃與建置適當之亂碼化安全控管機制。</w:t>
      </w:r>
    </w:p>
    <w:p w14:paraId="25170A03" w14:textId="77777777" w:rsidR="001C385C" w:rsidRPr="001C573A" w:rsidRDefault="001C385C" w:rsidP="001C385C">
      <w:pPr>
        <w:pStyle w:val="3"/>
        <w:rPr>
          <w:bCs w:val="0"/>
          <w:color w:val="auto"/>
        </w:rPr>
      </w:pPr>
      <w:r w:rsidRPr="001C573A">
        <w:rPr>
          <w:bCs w:val="0"/>
          <w:color w:val="auto"/>
        </w:rPr>
        <w:t>系統加密方式，應採用公開、國際機構建議安全且未遭破解之演算法(如 AES 對稱式加密、RSA 非對稱式及 SHA-2 安全雜湊等演算法)，並使用該演算法支援</w:t>
      </w:r>
      <w:r w:rsidRPr="001C573A">
        <w:rPr>
          <w:bCs w:val="0"/>
          <w:color w:val="auto"/>
        </w:rPr>
        <w:lastRenderedPageBreak/>
        <w:t>之最大金鑰長度，以減少被暴力破解解密之可能及弱點。</w:t>
      </w:r>
    </w:p>
    <w:p w14:paraId="25170A04" w14:textId="77777777" w:rsidR="001C385C" w:rsidRPr="001C573A" w:rsidRDefault="001C385C" w:rsidP="00A35636">
      <w:pPr>
        <w:pStyle w:val="20"/>
        <w:rPr>
          <w:color w:val="auto"/>
        </w:rPr>
      </w:pPr>
      <w:r w:rsidRPr="001C573A">
        <w:rPr>
          <w:rFonts w:hint="eastAsia"/>
          <w:color w:val="auto"/>
        </w:rPr>
        <w:t>廠商應遵循及配合下列系統取得、開發及維護安全要求：</w:t>
      </w:r>
    </w:p>
    <w:p w14:paraId="25170A05" w14:textId="77777777" w:rsidR="001C385C" w:rsidRPr="001C573A" w:rsidRDefault="001C385C" w:rsidP="00F20CE3">
      <w:pPr>
        <w:pStyle w:val="3"/>
        <w:numPr>
          <w:ilvl w:val="0"/>
          <w:numId w:val="27"/>
        </w:numPr>
        <w:rPr>
          <w:bCs w:val="0"/>
          <w:color w:val="auto"/>
        </w:rPr>
      </w:pPr>
      <w:r w:rsidRPr="001C573A">
        <w:rPr>
          <w:bCs w:val="0"/>
          <w:color w:val="auto"/>
        </w:rPr>
        <w:t>廠商應參考現有系統或作業文件以進行應用系統開發、變更、增修需求之確認，瞭解現行作業流程，利用分析所收集到之資料，進行可行性與技術、作業執行及應用效益之評估，並應考量對現有資訊環境之影響。</w:t>
      </w:r>
    </w:p>
    <w:p w14:paraId="25170A06" w14:textId="77777777" w:rsidR="001C385C" w:rsidRPr="001C573A" w:rsidRDefault="001C385C" w:rsidP="001C385C">
      <w:pPr>
        <w:pStyle w:val="3"/>
        <w:rPr>
          <w:bCs w:val="0"/>
          <w:color w:val="auto"/>
        </w:rPr>
      </w:pPr>
      <w:r w:rsidRPr="001C573A">
        <w:rPr>
          <w:bCs w:val="0"/>
          <w:color w:val="auto"/>
        </w:rPr>
        <w:t>廠商應依據系統特性，規劃系統程式備份作業，並依據運作安全管理程序定期執行及驗證備份資料。</w:t>
      </w:r>
    </w:p>
    <w:p w14:paraId="25170A07" w14:textId="77777777" w:rsidR="001C385C" w:rsidRPr="001C573A" w:rsidRDefault="001C385C" w:rsidP="001C385C">
      <w:pPr>
        <w:pStyle w:val="3"/>
        <w:rPr>
          <w:bCs w:val="0"/>
          <w:color w:val="auto"/>
        </w:rPr>
      </w:pPr>
      <w:r w:rsidRPr="001C573A">
        <w:rPr>
          <w:bCs w:val="0"/>
          <w:color w:val="auto"/>
        </w:rPr>
        <w:t>廠商執行應用系統開發及維護之各階段活動時，宜參考「應用系統文件內容檢核表」產製相關文件。</w:t>
      </w:r>
    </w:p>
    <w:p w14:paraId="25170A08" w14:textId="77777777" w:rsidR="001C385C" w:rsidRPr="001C573A" w:rsidRDefault="001C385C" w:rsidP="001C385C">
      <w:pPr>
        <w:pStyle w:val="3"/>
        <w:rPr>
          <w:bCs w:val="0"/>
          <w:color w:val="auto"/>
        </w:rPr>
      </w:pPr>
      <w:r w:rsidRPr="001C573A">
        <w:rPr>
          <w:bCs w:val="0"/>
          <w:color w:val="auto"/>
        </w:rPr>
        <w:t>系統開發、變更及增修，應於需求分析階段即將資訊安全需求納入，並考量下列系統安全設計原則：</w:t>
      </w:r>
    </w:p>
    <w:p w14:paraId="25170A09" w14:textId="77777777" w:rsidR="001C385C" w:rsidRPr="001C573A" w:rsidRDefault="001C385C" w:rsidP="00F20CE3">
      <w:pPr>
        <w:pStyle w:val="4"/>
        <w:numPr>
          <w:ilvl w:val="0"/>
          <w:numId w:val="28"/>
        </w:numPr>
        <w:rPr>
          <w:bCs w:val="0"/>
          <w:color w:val="auto"/>
        </w:rPr>
      </w:pPr>
      <w:r w:rsidRPr="001C573A">
        <w:rPr>
          <w:bCs w:val="0"/>
          <w:color w:val="auto"/>
        </w:rPr>
        <w:t>系統應具備登入身分驗證機制，系統登入安全管理應參考存取安全管理程序設計。</w:t>
      </w:r>
    </w:p>
    <w:p w14:paraId="25170A0A" w14:textId="77777777" w:rsidR="001C385C" w:rsidRPr="001C573A" w:rsidRDefault="001C385C" w:rsidP="001C385C">
      <w:pPr>
        <w:pStyle w:val="4"/>
        <w:rPr>
          <w:bCs w:val="0"/>
          <w:color w:val="auto"/>
        </w:rPr>
      </w:pPr>
      <w:r w:rsidRPr="001C573A">
        <w:rPr>
          <w:bCs w:val="0"/>
          <w:color w:val="auto"/>
        </w:rPr>
        <w:t>系統之設計應確保輸入與輸出資料、系統內部處理程序、系統與系統間資料界接、及系統記錄訊息之資料完整性。</w:t>
      </w:r>
    </w:p>
    <w:p w14:paraId="25170A0B" w14:textId="77777777" w:rsidR="001C385C" w:rsidRPr="001C573A" w:rsidRDefault="001C385C" w:rsidP="001C385C">
      <w:pPr>
        <w:pStyle w:val="3"/>
        <w:rPr>
          <w:bCs w:val="0"/>
          <w:color w:val="auto"/>
        </w:rPr>
      </w:pPr>
      <w:r w:rsidRPr="001C573A">
        <w:rPr>
          <w:bCs w:val="0"/>
          <w:color w:val="auto"/>
        </w:rPr>
        <w:t>對於字串之輸入應加以過濾或檢查，並限制前端應用程式資料輸入之長度及型別，並針對各輸入資料項目，規劃下列資料驗證功能：</w:t>
      </w:r>
    </w:p>
    <w:p w14:paraId="25170A0C" w14:textId="77777777" w:rsidR="001C385C" w:rsidRPr="001C573A" w:rsidRDefault="001C385C" w:rsidP="00F20CE3">
      <w:pPr>
        <w:pStyle w:val="4"/>
        <w:numPr>
          <w:ilvl w:val="0"/>
          <w:numId w:val="29"/>
        </w:numPr>
        <w:rPr>
          <w:bCs w:val="0"/>
          <w:color w:val="auto"/>
        </w:rPr>
      </w:pPr>
      <w:r w:rsidRPr="001C573A">
        <w:rPr>
          <w:bCs w:val="0"/>
          <w:color w:val="auto"/>
        </w:rPr>
        <w:t>是否超出輸入資料之設定範圍。</w:t>
      </w:r>
    </w:p>
    <w:p w14:paraId="25170A0D" w14:textId="77777777" w:rsidR="001C385C" w:rsidRPr="001C573A" w:rsidRDefault="001C385C" w:rsidP="001C385C">
      <w:pPr>
        <w:pStyle w:val="4"/>
        <w:rPr>
          <w:bCs w:val="0"/>
          <w:color w:val="auto"/>
        </w:rPr>
      </w:pPr>
      <w:r w:rsidRPr="001C573A">
        <w:rPr>
          <w:bCs w:val="0"/>
          <w:color w:val="auto"/>
        </w:rPr>
        <w:t xml:space="preserve">是否有錯漏之文字或數字。 </w:t>
      </w:r>
    </w:p>
    <w:p w14:paraId="25170A0E" w14:textId="77777777" w:rsidR="001C385C" w:rsidRPr="001C573A" w:rsidRDefault="001C385C" w:rsidP="001C385C">
      <w:pPr>
        <w:pStyle w:val="4"/>
        <w:rPr>
          <w:bCs w:val="0"/>
          <w:color w:val="auto"/>
        </w:rPr>
      </w:pPr>
      <w:r w:rsidRPr="001C573A">
        <w:rPr>
          <w:bCs w:val="0"/>
          <w:color w:val="auto"/>
        </w:rPr>
        <w:t xml:space="preserve">是否有資料毀損或不正確。  </w:t>
      </w:r>
    </w:p>
    <w:p w14:paraId="25170A0F" w14:textId="77777777" w:rsidR="001C385C" w:rsidRPr="001C573A" w:rsidRDefault="001C385C" w:rsidP="001C385C">
      <w:pPr>
        <w:pStyle w:val="4"/>
        <w:rPr>
          <w:bCs w:val="0"/>
          <w:color w:val="auto"/>
        </w:rPr>
      </w:pPr>
      <w:r w:rsidRPr="001C573A">
        <w:rPr>
          <w:bCs w:val="0"/>
          <w:color w:val="auto"/>
        </w:rPr>
        <w:t xml:space="preserve">是否有未經授權之資料或不一致之控制性資料。 </w:t>
      </w:r>
    </w:p>
    <w:p w14:paraId="25170A10" w14:textId="77777777" w:rsidR="001C385C" w:rsidRPr="001C573A" w:rsidRDefault="001C385C" w:rsidP="001C385C">
      <w:pPr>
        <w:pStyle w:val="4"/>
        <w:rPr>
          <w:bCs w:val="0"/>
          <w:color w:val="auto"/>
        </w:rPr>
      </w:pPr>
      <w:r w:rsidRPr="001C573A">
        <w:rPr>
          <w:bCs w:val="0"/>
          <w:color w:val="auto"/>
        </w:rPr>
        <w:t>過濾如「 ’;”-- @ %」之類非預期之輸入字元。</w:t>
      </w:r>
    </w:p>
    <w:p w14:paraId="25170A11" w14:textId="77777777" w:rsidR="001C385C" w:rsidRPr="001C573A" w:rsidRDefault="001C385C" w:rsidP="001C385C">
      <w:pPr>
        <w:pStyle w:val="3"/>
        <w:rPr>
          <w:bCs w:val="0"/>
          <w:color w:val="auto"/>
        </w:rPr>
      </w:pPr>
      <w:r w:rsidRPr="001C573A">
        <w:rPr>
          <w:bCs w:val="0"/>
          <w:color w:val="auto"/>
        </w:rPr>
        <w:t>資料欄位之輸入為已知之資料範圍，應提供選單或選項之方式提供使用者輸入。</w:t>
      </w:r>
    </w:p>
    <w:p w14:paraId="25170A12" w14:textId="77777777" w:rsidR="001C385C" w:rsidRPr="001C573A" w:rsidRDefault="001C385C" w:rsidP="001C385C">
      <w:pPr>
        <w:pStyle w:val="3"/>
        <w:rPr>
          <w:bCs w:val="0"/>
          <w:color w:val="auto"/>
        </w:rPr>
      </w:pPr>
      <w:r w:rsidRPr="001C573A">
        <w:rPr>
          <w:bCs w:val="0"/>
          <w:color w:val="auto"/>
        </w:rPr>
        <w:t>有關機敏資料之輸入，應使用適當之遮罩或隱碼措施。</w:t>
      </w:r>
    </w:p>
    <w:p w14:paraId="25170A13" w14:textId="77777777" w:rsidR="001C385C" w:rsidRPr="001C573A" w:rsidRDefault="001C385C" w:rsidP="001C385C">
      <w:pPr>
        <w:pStyle w:val="3"/>
        <w:rPr>
          <w:bCs w:val="0"/>
          <w:color w:val="auto"/>
        </w:rPr>
      </w:pPr>
      <w:r w:rsidRPr="001C573A">
        <w:rPr>
          <w:bCs w:val="0"/>
          <w:color w:val="auto"/>
        </w:rPr>
        <w:t>系統應考量業務需求特性，設計使用者登入或連線逾時自動登出(以15分鐘以內為原則)或工作階段逾時(SESSION TIMEOUT)功能。</w:t>
      </w:r>
    </w:p>
    <w:p w14:paraId="25170A14" w14:textId="77777777" w:rsidR="001C385C" w:rsidRPr="001C573A" w:rsidRDefault="001C385C" w:rsidP="001C385C">
      <w:pPr>
        <w:pStyle w:val="3"/>
        <w:rPr>
          <w:bCs w:val="0"/>
          <w:color w:val="auto"/>
        </w:rPr>
      </w:pPr>
      <w:r w:rsidRPr="001C573A">
        <w:rPr>
          <w:bCs w:val="0"/>
          <w:color w:val="auto"/>
        </w:rPr>
        <w:t>應用程式應設計各種例外狀況管理(擷取和回傳例外狀況、設計例外狀況案例、傳送例外狀況資訊等)及處理機制，以利擷取及存錄錯誤資訊；並防止直接顯示原始完整錯誤訊息於終端使用者畫面。</w:t>
      </w:r>
    </w:p>
    <w:p w14:paraId="25170A15" w14:textId="77777777" w:rsidR="001C385C" w:rsidRPr="001C573A" w:rsidRDefault="001C385C" w:rsidP="001C385C">
      <w:pPr>
        <w:pStyle w:val="3"/>
        <w:rPr>
          <w:bCs w:val="0"/>
          <w:color w:val="auto"/>
        </w:rPr>
      </w:pPr>
      <w:r w:rsidRPr="001C573A">
        <w:rPr>
          <w:bCs w:val="0"/>
          <w:color w:val="auto"/>
        </w:rPr>
        <w:lastRenderedPageBreak/>
        <w:t>應用程式執行檔與暫存檔及其目錄應採取適當檔案保護措施(如：加密或存取限制)。</w:t>
      </w:r>
    </w:p>
    <w:p w14:paraId="25170A16" w14:textId="77777777" w:rsidR="001C385C" w:rsidRPr="001C573A" w:rsidRDefault="001C385C" w:rsidP="001C385C">
      <w:pPr>
        <w:pStyle w:val="3"/>
        <w:ind w:left="2075" w:hanging="1117"/>
        <w:rPr>
          <w:bCs w:val="0"/>
          <w:color w:val="auto"/>
        </w:rPr>
      </w:pPr>
      <w:r w:rsidRPr="001C573A">
        <w:rPr>
          <w:bCs w:val="0"/>
          <w:color w:val="auto"/>
        </w:rPr>
        <w:t>系統應考量資料重要性，針對重要功能作業(例如：登入、登出、資料刪除或變更等)留存軌跡紀錄。</w:t>
      </w:r>
    </w:p>
    <w:p w14:paraId="25170A17" w14:textId="77777777" w:rsidR="001C385C" w:rsidRPr="001C573A" w:rsidRDefault="001C385C" w:rsidP="001C385C">
      <w:pPr>
        <w:pStyle w:val="3"/>
        <w:ind w:left="2075" w:hanging="1117"/>
        <w:rPr>
          <w:bCs w:val="0"/>
          <w:color w:val="auto"/>
        </w:rPr>
      </w:pPr>
      <w:r w:rsidRPr="001C573A">
        <w:rPr>
          <w:bCs w:val="0"/>
          <w:color w:val="auto"/>
        </w:rPr>
        <w:t>機敏資料應在傳輸及儲存過程加密保護，並定期檢討加密機制之有效性。</w:t>
      </w:r>
    </w:p>
    <w:p w14:paraId="25170A18" w14:textId="77777777" w:rsidR="001C385C" w:rsidRPr="001C573A" w:rsidRDefault="001C385C" w:rsidP="001C385C">
      <w:pPr>
        <w:pStyle w:val="3"/>
        <w:ind w:left="2075" w:hanging="1117"/>
        <w:rPr>
          <w:bCs w:val="0"/>
          <w:color w:val="auto"/>
        </w:rPr>
      </w:pPr>
      <w:r w:rsidRPr="001C573A">
        <w:rPr>
          <w:bCs w:val="0"/>
          <w:color w:val="auto"/>
        </w:rPr>
        <w:t>應用系統開發及測試環境，應與正式線上環境區隔。</w:t>
      </w:r>
    </w:p>
    <w:p w14:paraId="25170A19" w14:textId="77777777" w:rsidR="001C385C" w:rsidRPr="001C573A" w:rsidRDefault="001C385C" w:rsidP="001C385C">
      <w:pPr>
        <w:pStyle w:val="3"/>
        <w:ind w:left="2075" w:hanging="1117"/>
        <w:rPr>
          <w:bCs w:val="0"/>
          <w:color w:val="auto"/>
        </w:rPr>
      </w:pPr>
      <w:r w:rsidRPr="001C573A">
        <w:rPr>
          <w:bCs w:val="0"/>
          <w:color w:val="auto"/>
        </w:rPr>
        <w:t>程式撰寫時應考量安全問題，避免出現已知弱點。</w:t>
      </w:r>
    </w:p>
    <w:p w14:paraId="25170A1A" w14:textId="77777777" w:rsidR="001C385C" w:rsidRPr="001C573A" w:rsidRDefault="001C385C" w:rsidP="001C385C">
      <w:pPr>
        <w:pStyle w:val="3"/>
        <w:ind w:left="2075" w:hanging="1117"/>
        <w:rPr>
          <w:bCs w:val="0"/>
          <w:color w:val="auto"/>
        </w:rPr>
      </w:pPr>
      <w:r w:rsidRPr="001C573A">
        <w:rPr>
          <w:bCs w:val="0"/>
          <w:color w:val="auto"/>
        </w:rPr>
        <w:t>軟體開發生命週期中，考量開發方法之安全性，且建立使用各程式語言之安全開發指南。</w:t>
      </w:r>
    </w:p>
    <w:p w14:paraId="25170A1B" w14:textId="77777777" w:rsidR="001C385C" w:rsidRPr="001C573A" w:rsidRDefault="001C385C" w:rsidP="001C385C">
      <w:pPr>
        <w:pStyle w:val="3"/>
        <w:ind w:left="2075" w:hanging="1117"/>
        <w:rPr>
          <w:bCs w:val="0"/>
          <w:color w:val="auto"/>
        </w:rPr>
      </w:pPr>
      <w:r w:rsidRPr="001C573A">
        <w:rPr>
          <w:bCs w:val="0"/>
          <w:color w:val="auto"/>
        </w:rPr>
        <w:t>系統開發完成後應進行測試，除測試系統功能外，亦應測試系統安全性。</w:t>
      </w:r>
    </w:p>
    <w:p w14:paraId="25170A1C" w14:textId="77777777" w:rsidR="001C385C" w:rsidRPr="001C573A" w:rsidRDefault="001C385C" w:rsidP="001C385C">
      <w:pPr>
        <w:pStyle w:val="3"/>
        <w:ind w:left="2075" w:hanging="1117"/>
        <w:rPr>
          <w:bCs w:val="0"/>
          <w:color w:val="auto"/>
        </w:rPr>
      </w:pPr>
      <w:r w:rsidRPr="001C573A">
        <w:rPr>
          <w:bCs w:val="0"/>
          <w:color w:val="auto"/>
        </w:rPr>
        <w:t>開發人員應具備安全開發知識或接受相關訓練，以具備可避免、發現和修復脆弱性之能力。</w:t>
      </w:r>
    </w:p>
    <w:p w14:paraId="25170A1D" w14:textId="77777777" w:rsidR="001C385C" w:rsidRPr="001C573A" w:rsidRDefault="001C385C" w:rsidP="001C385C">
      <w:pPr>
        <w:pStyle w:val="3"/>
        <w:ind w:left="2075" w:hanging="1117"/>
        <w:rPr>
          <w:bCs w:val="0"/>
          <w:color w:val="auto"/>
        </w:rPr>
      </w:pPr>
      <w:r w:rsidRPr="001C573A">
        <w:rPr>
          <w:bCs w:val="0"/>
          <w:color w:val="auto"/>
        </w:rPr>
        <w:t>若需轉移開發資料，應有適當安全傳輸機制。</w:t>
      </w:r>
    </w:p>
    <w:p w14:paraId="25170A1E" w14:textId="77777777" w:rsidR="001C385C" w:rsidRPr="001C573A" w:rsidRDefault="001C385C" w:rsidP="001C385C">
      <w:pPr>
        <w:pStyle w:val="3"/>
        <w:ind w:left="2075" w:hanging="1117"/>
        <w:rPr>
          <w:bCs w:val="0"/>
          <w:color w:val="auto"/>
        </w:rPr>
      </w:pPr>
      <w:r w:rsidRPr="001C573A">
        <w:rPr>
          <w:bCs w:val="0"/>
          <w:color w:val="auto"/>
        </w:rPr>
        <w:t>廠商應進行程式碼安全檢測或程式碼檢視。</w:t>
      </w:r>
    </w:p>
    <w:p w14:paraId="25170A1F" w14:textId="77777777" w:rsidR="001C385C" w:rsidRPr="001C573A" w:rsidRDefault="001C385C" w:rsidP="001C385C">
      <w:pPr>
        <w:pStyle w:val="3"/>
        <w:ind w:left="2075" w:hanging="1117"/>
        <w:rPr>
          <w:bCs w:val="0"/>
          <w:color w:val="auto"/>
        </w:rPr>
      </w:pPr>
      <w:r w:rsidRPr="001C573A">
        <w:rPr>
          <w:bCs w:val="0"/>
          <w:color w:val="auto"/>
        </w:rPr>
        <w:t>確認程式碼無論是新開發或變更，已由原始程式碼作者以外熟知程式碼檢查技術和安全程式碼實務之人員，參考業界安全程式碼標準檢視完竣。</w:t>
      </w:r>
    </w:p>
    <w:p w14:paraId="25170A20" w14:textId="77777777" w:rsidR="001C385C" w:rsidRPr="001C573A" w:rsidRDefault="001C385C" w:rsidP="001C385C">
      <w:pPr>
        <w:pStyle w:val="3"/>
        <w:ind w:left="2358" w:hanging="1400"/>
        <w:rPr>
          <w:bCs w:val="0"/>
          <w:color w:val="auto"/>
        </w:rPr>
      </w:pPr>
      <w:r w:rsidRPr="001C573A">
        <w:rPr>
          <w:bCs w:val="0"/>
          <w:color w:val="auto"/>
        </w:rPr>
        <w:t>應用系統整合測試階段，應通過程式碼安全檢測(源碼掃描)或應用系統安全性檢測，並透過執行弱點掃描、滲透測試或應用程式安全掃描，檢查程式碼之安全性並修復至通過檢測。</w:t>
      </w:r>
    </w:p>
    <w:p w14:paraId="25170A21" w14:textId="77777777" w:rsidR="001C385C" w:rsidRPr="001C573A" w:rsidRDefault="001C385C" w:rsidP="001C385C">
      <w:pPr>
        <w:pStyle w:val="3"/>
        <w:ind w:left="2358" w:hanging="1400"/>
        <w:rPr>
          <w:bCs w:val="0"/>
          <w:color w:val="auto"/>
        </w:rPr>
      </w:pPr>
      <w:r w:rsidRPr="001C573A">
        <w:rPr>
          <w:bCs w:val="0"/>
          <w:color w:val="auto"/>
        </w:rPr>
        <w:t>變更前需先進行必要之資料備份，以確保系統變更作業不致影響或破壞系統原有安全控制措施，以及變更失敗時可執行還原作業。</w:t>
      </w:r>
    </w:p>
    <w:p w14:paraId="25170A22" w14:textId="77777777" w:rsidR="001C385C" w:rsidRPr="001C573A" w:rsidRDefault="001C385C" w:rsidP="001C385C">
      <w:pPr>
        <w:pStyle w:val="3"/>
        <w:ind w:left="2358" w:hanging="1400"/>
        <w:rPr>
          <w:bCs w:val="0"/>
          <w:color w:val="auto"/>
        </w:rPr>
      </w:pPr>
      <w:r w:rsidRPr="001C573A">
        <w:rPr>
          <w:bCs w:val="0"/>
          <w:color w:val="auto"/>
        </w:rPr>
        <w:t>廠商交付之系統，不得包含任何後門程式、隱密通道及特洛伊木馬程式等。</w:t>
      </w:r>
    </w:p>
    <w:p w14:paraId="25170A23" w14:textId="77777777" w:rsidR="001C385C" w:rsidRPr="001C573A" w:rsidRDefault="001C385C" w:rsidP="001C385C">
      <w:pPr>
        <w:pStyle w:val="3"/>
        <w:ind w:left="2358" w:hanging="1400"/>
        <w:rPr>
          <w:bCs w:val="0"/>
          <w:color w:val="auto"/>
        </w:rPr>
      </w:pPr>
      <w:r w:rsidRPr="001C573A">
        <w:rPr>
          <w:bCs w:val="0"/>
          <w:color w:val="auto"/>
        </w:rPr>
        <w:t>系統須加強輸入檢核以防止SQL INJECTION、XSS、篡改輸入等攻擊，並配合機關要求，在必要時協助建立SQL INJECTION 與異常行為分析功能與報表；對於使用者輸入欄位資料，採用正規表示式(REGULAR EXPRESSION)進行檢查，僅允許輸入特定白名單內容，檢查其邏輯規則是否合法。</w:t>
      </w:r>
    </w:p>
    <w:p w14:paraId="25170A24" w14:textId="77777777" w:rsidR="001C385C" w:rsidRPr="001C573A" w:rsidRDefault="001C385C" w:rsidP="001C385C">
      <w:pPr>
        <w:pStyle w:val="3"/>
        <w:ind w:left="2358" w:hanging="1400"/>
        <w:rPr>
          <w:bCs w:val="0"/>
          <w:color w:val="auto"/>
        </w:rPr>
      </w:pPr>
      <w:r w:rsidRPr="001C573A">
        <w:rPr>
          <w:bCs w:val="0"/>
          <w:color w:val="auto"/>
        </w:rPr>
        <w:t>系統需符合IPV6協定。</w:t>
      </w:r>
    </w:p>
    <w:p w14:paraId="25170A25" w14:textId="77777777" w:rsidR="001C385C" w:rsidRPr="001C573A" w:rsidRDefault="001C385C" w:rsidP="001C385C">
      <w:pPr>
        <w:pStyle w:val="3"/>
        <w:ind w:left="2358" w:hanging="1400"/>
        <w:rPr>
          <w:bCs w:val="0"/>
          <w:color w:val="auto"/>
        </w:rPr>
      </w:pPr>
      <w:r w:rsidRPr="001C573A">
        <w:rPr>
          <w:bCs w:val="0"/>
          <w:color w:val="auto"/>
        </w:rPr>
        <w:lastRenderedPageBreak/>
        <w:t>網站系統若具有與其他外部系統或資料庫之連線需求，不可將連線之身分驗證資訊(帳號、密碼等)寫於程式原始碼中，應採用設定檔或於系統啟動時動態輸入之方式。如以參</w:t>
      </w:r>
      <w:r w:rsidRPr="001C573A">
        <w:rPr>
          <w:rFonts w:hint="eastAsia"/>
          <w:bCs w:val="0"/>
          <w:color w:val="auto"/>
        </w:rPr>
        <w:t>數方式留存於設定檔，應確認僅有執行該系統之作業系統帳號可以存取設定檔。</w:t>
      </w:r>
    </w:p>
    <w:p w14:paraId="25170A26" w14:textId="77777777" w:rsidR="001C385C" w:rsidRPr="001C573A" w:rsidRDefault="001C385C" w:rsidP="001C385C">
      <w:pPr>
        <w:pStyle w:val="3"/>
        <w:ind w:left="2358" w:hanging="1400"/>
        <w:rPr>
          <w:bCs w:val="0"/>
          <w:color w:val="auto"/>
        </w:rPr>
      </w:pPr>
      <w:r w:rsidRPr="001C573A">
        <w:rPr>
          <w:bCs w:val="0"/>
          <w:color w:val="auto"/>
        </w:rPr>
        <w:t>系統除了允許匿名存取之功能外，所有功能</w:t>
      </w:r>
      <w:r w:rsidRPr="001C573A">
        <w:rPr>
          <w:rFonts w:hint="eastAsia"/>
          <w:bCs w:val="0"/>
          <w:color w:val="auto"/>
        </w:rPr>
        <w:t>都必須已通過身分驗證才允許存取。網站除公開區域外，其他網頁皆需進行身分驗證登入成功後，才得以存取。系統傳遞身分驗證相關資訊</w:t>
      </w:r>
      <w:r w:rsidRPr="001C573A">
        <w:rPr>
          <w:bCs w:val="0"/>
          <w:color w:val="auto"/>
        </w:rPr>
        <w:t>(如：帳號、密碼等)應採用加密傳輸，不以明文傳輸，以避免資訊被攔截或監聽竊取。</w:t>
      </w:r>
    </w:p>
    <w:p w14:paraId="25170A27" w14:textId="77777777" w:rsidR="001C385C" w:rsidRPr="001C573A" w:rsidRDefault="001C385C" w:rsidP="00A35636">
      <w:pPr>
        <w:pStyle w:val="20"/>
        <w:rPr>
          <w:color w:val="auto"/>
        </w:rPr>
      </w:pPr>
      <w:r w:rsidRPr="001C573A">
        <w:rPr>
          <w:rFonts w:hint="eastAsia"/>
          <w:color w:val="auto"/>
        </w:rPr>
        <w:t>廠商應遵循與配合下列供應商關係安全要求：</w:t>
      </w:r>
    </w:p>
    <w:p w14:paraId="25170A28" w14:textId="77777777" w:rsidR="001C385C" w:rsidRPr="001C573A" w:rsidRDefault="001C385C" w:rsidP="00F20CE3">
      <w:pPr>
        <w:pStyle w:val="3"/>
        <w:numPr>
          <w:ilvl w:val="0"/>
          <w:numId w:val="30"/>
        </w:numPr>
        <w:jc w:val="both"/>
        <w:rPr>
          <w:bCs w:val="0"/>
          <w:color w:val="auto"/>
        </w:rPr>
      </w:pPr>
      <w:r w:rsidRPr="001C573A">
        <w:rPr>
          <w:bCs w:val="0"/>
          <w:color w:val="auto"/>
        </w:rPr>
        <w:t>廠商及其分包商於委外契約簽訂時，應與機關簽訂相關保密文件。</w:t>
      </w:r>
    </w:p>
    <w:p w14:paraId="25170A29" w14:textId="77777777" w:rsidR="001C385C" w:rsidRPr="001C573A" w:rsidRDefault="001C385C" w:rsidP="003F1ECA">
      <w:pPr>
        <w:pStyle w:val="3"/>
        <w:jc w:val="both"/>
        <w:rPr>
          <w:bCs w:val="0"/>
          <w:color w:val="auto"/>
        </w:rPr>
      </w:pPr>
      <w:r w:rsidRPr="001C573A">
        <w:rPr>
          <w:bCs w:val="0"/>
          <w:color w:val="auto"/>
        </w:rPr>
        <w:t>廠商存取本部資訊處理設施或資訊時，應遵循法規與本部資訊安全管理制度，審慎評估其風險，採取適當控制措施。</w:t>
      </w:r>
    </w:p>
    <w:p w14:paraId="25170A2A" w14:textId="77777777" w:rsidR="001C385C" w:rsidRPr="001C573A" w:rsidRDefault="001C385C" w:rsidP="003F1ECA">
      <w:pPr>
        <w:pStyle w:val="3"/>
        <w:jc w:val="both"/>
        <w:rPr>
          <w:bCs w:val="0"/>
          <w:color w:val="auto"/>
        </w:rPr>
      </w:pPr>
      <w:r w:rsidRPr="001C573A">
        <w:rPr>
          <w:bCs w:val="0"/>
          <w:color w:val="auto"/>
        </w:rPr>
        <w:t>廠商若有下包廠商時，應要求其下包廠商亦應遵循本部資訊安全管理要求，必要時機關應審查廠商要求下包廠商之佐證資訊或文件。</w:t>
      </w:r>
    </w:p>
    <w:p w14:paraId="25170A2B" w14:textId="77777777" w:rsidR="001C385C" w:rsidRPr="001C573A" w:rsidRDefault="001C385C" w:rsidP="003F1ECA">
      <w:pPr>
        <w:pStyle w:val="3"/>
        <w:jc w:val="both"/>
        <w:rPr>
          <w:bCs w:val="0"/>
          <w:color w:val="auto"/>
        </w:rPr>
      </w:pPr>
      <w:r w:rsidRPr="001C573A">
        <w:rPr>
          <w:bCs w:val="0"/>
          <w:color w:val="auto"/>
        </w:rPr>
        <w:t>廠商所提供之服務若發生錯誤、中斷或資安事件，應留存相關紀錄，必要時機關應進行調查或稽核。</w:t>
      </w:r>
    </w:p>
    <w:p w14:paraId="25170A2C" w14:textId="77777777" w:rsidR="001C385C" w:rsidRPr="001C573A" w:rsidRDefault="001C385C" w:rsidP="003F1ECA">
      <w:pPr>
        <w:pStyle w:val="3"/>
        <w:jc w:val="both"/>
        <w:rPr>
          <w:bCs w:val="0"/>
          <w:color w:val="auto"/>
        </w:rPr>
      </w:pPr>
      <w:r w:rsidRPr="001C573A">
        <w:rPr>
          <w:bCs w:val="0"/>
          <w:color w:val="auto"/>
        </w:rPr>
        <w:t>廠商應配合機關資訊安全工作小組稽核分組不定期稽核資訊安全管理作業，或審查有關資訊安全之第三方外部稽核報告。</w:t>
      </w:r>
    </w:p>
    <w:p w14:paraId="25170A2D" w14:textId="77777777" w:rsidR="001C385C" w:rsidRPr="001C573A" w:rsidRDefault="001C385C" w:rsidP="003F1ECA">
      <w:pPr>
        <w:pStyle w:val="3"/>
        <w:jc w:val="both"/>
        <w:rPr>
          <w:bCs w:val="0"/>
          <w:color w:val="auto"/>
        </w:rPr>
      </w:pPr>
      <w:r w:rsidRPr="001C573A">
        <w:rPr>
          <w:bCs w:val="0"/>
          <w:color w:val="auto"/>
        </w:rPr>
        <w:t>廠商應配合機關專案承辦人員定期檢視與審查服務內容、報告及紀錄，以確保所提供之服務符合雙方協議同意等級。</w:t>
      </w:r>
    </w:p>
    <w:p w14:paraId="25170A2E" w14:textId="77777777" w:rsidR="001C385C" w:rsidRPr="001C573A" w:rsidRDefault="001C385C" w:rsidP="00A35636">
      <w:pPr>
        <w:pStyle w:val="20"/>
        <w:rPr>
          <w:color w:val="auto"/>
        </w:rPr>
      </w:pPr>
      <w:r w:rsidRPr="001C573A">
        <w:rPr>
          <w:rFonts w:hint="eastAsia"/>
          <w:color w:val="auto"/>
        </w:rPr>
        <w:t>廠商應遵循與配合下列資訊安全事故管理安全要求：</w:t>
      </w:r>
    </w:p>
    <w:p w14:paraId="25170A2F" w14:textId="77777777" w:rsidR="001C385C" w:rsidRPr="001C573A" w:rsidRDefault="001C385C" w:rsidP="00F20CE3">
      <w:pPr>
        <w:pStyle w:val="3"/>
        <w:numPr>
          <w:ilvl w:val="0"/>
          <w:numId w:val="31"/>
        </w:numPr>
        <w:rPr>
          <w:bCs w:val="0"/>
          <w:color w:val="auto"/>
        </w:rPr>
      </w:pPr>
      <w:r w:rsidRPr="001C573A">
        <w:rPr>
          <w:bCs w:val="0"/>
          <w:color w:val="auto"/>
        </w:rPr>
        <w:t>廠商發現疑似資訊安全或個資外洩等異常事件或事故時，應負有即時通報機關資訊安全工作小組或個人資料保護管理小組，並提供事件或事故相關資訊之責任。</w:t>
      </w:r>
    </w:p>
    <w:p w14:paraId="25170A30" w14:textId="77777777" w:rsidR="002A11F5" w:rsidRPr="001C573A" w:rsidRDefault="001C385C" w:rsidP="003F1ECA">
      <w:pPr>
        <w:pStyle w:val="3"/>
        <w:rPr>
          <w:bCs w:val="0"/>
          <w:color w:val="auto"/>
        </w:rPr>
      </w:pPr>
      <w:r w:rsidRPr="001C573A">
        <w:rPr>
          <w:bCs w:val="0"/>
          <w:color w:val="auto"/>
        </w:rPr>
        <w:t>廠商發現可疑之資訊安全事件、事故或安全弱點時(如：人員發現電腦使用異常情形、應用系統異常狀況告警、資訊機房管理人員發覺硬體設施、伺服器等設備發生異常狀況等)、或個人資料侵害告警事件或</w:t>
      </w:r>
      <w:r w:rsidRPr="001C573A">
        <w:rPr>
          <w:bCs w:val="0"/>
          <w:color w:val="auto"/>
        </w:rPr>
        <w:lastRenderedPageBreak/>
        <w:t>事故時，應立即以口頭、電話等方式通知本部資訊中心，本部資訊中心人員初判非屬一般維修情形，而為資訊安全/個人資料事件或事故後，應通報至事故通報處理分組。</w:t>
      </w:r>
    </w:p>
    <w:p w14:paraId="25170A31" w14:textId="77777777" w:rsidR="002A11F5" w:rsidRPr="001C573A" w:rsidRDefault="002A11F5">
      <w:pPr>
        <w:widowControl/>
        <w:rPr>
          <w:bCs w:val="0"/>
          <w:color w:val="auto"/>
        </w:rPr>
      </w:pPr>
      <w:r w:rsidRPr="001C573A">
        <w:rPr>
          <w:bCs w:val="0"/>
          <w:color w:val="auto"/>
        </w:rPr>
        <w:br w:type="page"/>
      </w:r>
    </w:p>
    <w:p w14:paraId="25170A32" w14:textId="77777777" w:rsidR="002678CB" w:rsidRPr="001C573A" w:rsidRDefault="002678CB" w:rsidP="00F20CE3">
      <w:pPr>
        <w:pStyle w:val="10"/>
        <w:numPr>
          <w:ilvl w:val="0"/>
          <w:numId w:val="38"/>
        </w:numPr>
        <w:rPr>
          <w:bCs w:val="0"/>
          <w:color w:val="auto"/>
        </w:rPr>
      </w:pPr>
      <w:bookmarkStart w:id="43" w:name="_Toc28164390"/>
      <w:r w:rsidRPr="001C573A">
        <w:rPr>
          <w:rFonts w:hint="eastAsia"/>
          <w:bCs w:val="0"/>
          <w:color w:val="auto"/>
        </w:rPr>
        <w:lastRenderedPageBreak/>
        <w:t>內政部委外服務案個人資料保護規範</w:t>
      </w:r>
      <w:bookmarkEnd w:id="43"/>
    </w:p>
    <w:p w14:paraId="25170A33" w14:textId="77777777" w:rsidR="002678CB" w:rsidRPr="001C573A" w:rsidRDefault="002678CB" w:rsidP="002678CB">
      <w:pPr>
        <w:pStyle w:val="af0"/>
        <w:tabs>
          <w:tab w:val="left" w:pos="1077"/>
        </w:tabs>
        <w:spacing w:before="22"/>
        <w:ind w:left="679" w:right="357" w:hanging="567"/>
        <w:rPr>
          <w:sz w:val="28"/>
          <w:szCs w:val="28"/>
          <w:lang w:eastAsia="zh-TW"/>
        </w:rPr>
      </w:pPr>
      <w:r w:rsidRPr="001C573A">
        <w:rPr>
          <w:lang w:eastAsia="zh-TW"/>
        </w:rPr>
        <w:t>一、</w:t>
      </w:r>
      <w:r w:rsidRPr="001C573A">
        <w:rPr>
          <w:lang w:eastAsia="zh-TW"/>
        </w:rPr>
        <w:tab/>
      </w:r>
      <w:r w:rsidRPr="001C573A">
        <w:rPr>
          <w:w w:val="95"/>
          <w:sz w:val="28"/>
          <w:szCs w:val="28"/>
          <w:lang w:eastAsia="zh-TW"/>
        </w:rPr>
        <w:t>機關委託廠商蒐</w:t>
      </w:r>
      <w:r w:rsidRPr="001C573A">
        <w:rPr>
          <w:spacing w:val="-5"/>
          <w:w w:val="95"/>
          <w:sz w:val="28"/>
          <w:szCs w:val="28"/>
          <w:lang w:eastAsia="zh-TW"/>
        </w:rPr>
        <w:t>集、</w:t>
      </w:r>
      <w:r w:rsidRPr="001C573A">
        <w:rPr>
          <w:w w:val="95"/>
          <w:sz w:val="28"/>
          <w:szCs w:val="28"/>
          <w:lang w:eastAsia="zh-TW"/>
        </w:rPr>
        <w:t>處理或利用個人資料及檔案</w:t>
      </w:r>
      <w:r w:rsidRPr="001C573A">
        <w:rPr>
          <w:spacing w:val="-5"/>
          <w:w w:val="95"/>
          <w:sz w:val="28"/>
          <w:szCs w:val="28"/>
          <w:lang w:eastAsia="zh-TW"/>
        </w:rPr>
        <w:t>時，</w:t>
      </w:r>
      <w:r w:rsidRPr="001C573A">
        <w:rPr>
          <w:w w:val="95"/>
          <w:sz w:val="28"/>
          <w:szCs w:val="28"/>
          <w:lang w:eastAsia="zh-TW"/>
        </w:rPr>
        <w:t>應遵守本規範相關規定。</w:t>
      </w:r>
    </w:p>
    <w:p w14:paraId="25170A34" w14:textId="77777777" w:rsidR="002678CB" w:rsidRPr="001C573A" w:rsidRDefault="002678CB" w:rsidP="002678CB">
      <w:pPr>
        <w:pStyle w:val="af0"/>
        <w:tabs>
          <w:tab w:val="left" w:pos="1077"/>
        </w:tabs>
        <w:spacing w:line="396" w:lineRule="exact"/>
        <w:ind w:left="112"/>
        <w:rPr>
          <w:sz w:val="28"/>
          <w:szCs w:val="28"/>
          <w:lang w:eastAsia="zh-TW"/>
        </w:rPr>
      </w:pPr>
      <w:r w:rsidRPr="001C573A">
        <w:rPr>
          <w:sz w:val="28"/>
          <w:szCs w:val="28"/>
          <w:lang w:eastAsia="zh-TW"/>
        </w:rPr>
        <w:t>二、</w:t>
      </w:r>
      <w:r w:rsidRPr="001C573A">
        <w:rPr>
          <w:sz w:val="28"/>
          <w:szCs w:val="28"/>
          <w:lang w:eastAsia="zh-TW"/>
        </w:rPr>
        <w:tab/>
      </w:r>
      <w:r w:rsidRPr="001C573A">
        <w:rPr>
          <w:w w:val="95"/>
          <w:sz w:val="28"/>
          <w:szCs w:val="28"/>
          <w:lang w:eastAsia="zh-TW"/>
        </w:rPr>
        <w:t>蒐集、處理或利用時之義務</w:t>
      </w:r>
    </w:p>
    <w:p w14:paraId="25170A35" w14:textId="77777777" w:rsidR="002678CB" w:rsidRPr="001C573A" w:rsidRDefault="002678CB" w:rsidP="002678CB">
      <w:pPr>
        <w:pStyle w:val="af0"/>
        <w:spacing w:before="5" w:line="235" w:lineRule="auto"/>
        <w:ind w:left="1090" w:right="372" w:hanging="644"/>
        <w:jc w:val="both"/>
        <w:rPr>
          <w:sz w:val="28"/>
          <w:szCs w:val="28"/>
          <w:lang w:eastAsia="zh-TW"/>
        </w:rPr>
      </w:pPr>
      <w:r w:rsidRPr="001C573A">
        <w:rPr>
          <w:w w:val="95"/>
          <w:sz w:val="28"/>
          <w:szCs w:val="28"/>
          <w:lang w:eastAsia="zh-TW"/>
        </w:rPr>
        <w:t>(一)廠商依契約規定蒐集、處理或利用個人資料時，應遵守個人資 料保護法、該法施行細則及內政部(以下簡稱本部)個人資料保護管理制度等相關規定。</w:t>
      </w:r>
    </w:p>
    <w:p w14:paraId="25170A36" w14:textId="77777777" w:rsidR="002678CB" w:rsidRPr="001C573A" w:rsidRDefault="002678CB" w:rsidP="002678CB">
      <w:pPr>
        <w:pStyle w:val="af0"/>
        <w:spacing w:before="1" w:line="237" w:lineRule="auto"/>
        <w:ind w:left="1090" w:right="372" w:hanging="644"/>
        <w:jc w:val="both"/>
        <w:rPr>
          <w:sz w:val="28"/>
          <w:szCs w:val="28"/>
          <w:lang w:eastAsia="zh-TW"/>
        </w:rPr>
      </w:pPr>
      <w:r w:rsidRPr="001C573A">
        <w:rPr>
          <w:w w:val="95"/>
          <w:sz w:val="28"/>
          <w:szCs w:val="28"/>
          <w:lang w:eastAsia="zh-TW"/>
        </w:rPr>
        <w:t>(二)廠商不得利用機關提供或履行契約蒐集之個人資料及檔案，為 自己或他人利益從事契約履約目的範圍以外之處理或利用行為，或以任何方式或方法交付予履約無關之第三人。</w:t>
      </w:r>
    </w:p>
    <w:p w14:paraId="25170A37" w14:textId="77777777" w:rsidR="002678CB" w:rsidRPr="001C573A" w:rsidRDefault="002678CB" w:rsidP="002678CB">
      <w:pPr>
        <w:pStyle w:val="af0"/>
        <w:spacing w:before="21"/>
        <w:ind w:left="1090" w:right="377" w:hanging="644"/>
        <w:jc w:val="both"/>
        <w:rPr>
          <w:sz w:val="28"/>
          <w:szCs w:val="28"/>
          <w:lang w:eastAsia="zh-TW"/>
        </w:rPr>
      </w:pPr>
      <w:r w:rsidRPr="001C573A">
        <w:rPr>
          <w:w w:val="95"/>
          <w:sz w:val="28"/>
          <w:szCs w:val="28"/>
          <w:lang w:eastAsia="zh-TW"/>
        </w:rPr>
        <w:t>(三)廠商僅得於機關以下指示之範圍內，蒐集、處理或利用個人資</w:t>
      </w:r>
      <w:r w:rsidRPr="001C573A">
        <w:rPr>
          <w:sz w:val="28"/>
          <w:szCs w:val="28"/>
          <w:lang w:eastAsia="zh-TW"/>
        </w:rPr>
        <w:t>料：</w:t>
      </w:r>
    </w:p>
    <w:p w14:paraId="25170A38" w14:textId="77777777" w:rsidR="002678CB" w:rsidRPr="001C573A" w:rsidRDefault="002678CB" w:rsidP="00192401">
      <w:pPr>
        <w:pStyle w:val="af0"/>
        <w:spacing w:line="396" w:lineRule="exact"/>
        <w:ind w:leftChars="393" w:left="1842" w:hangingChars="279" w:hanging="742"/>
        <w:rPr>
          <w:w w:val="95"/>
          <w:sz w:val="28"/>
          <w:szCs w:val="28"/>
          <w:lang w:eastAsia="zh-TW"/>
        </w:rPr>
      </w:pPr>
      <w:r w:rsidRPr="001C573A">
        <w:rPr>
          <w:w w:val="95"/>
          <w:sz w:val="28"/>
          <w:szCs w:val="28"/>
          <w:lang w:eastAsia="zh-TW"/>
        </w:rPr>
        <w:t>預定蒐集、處理、利用範圍：</w:t>
      </w:r>
      <w:r w:rsidR="00192401" w:rsidRPr="001C573A">
        <w:rPr>
          <w:rFonts w:hint="eastAsia"/>
          <w:w w:val="95"/>
          <w:sz w:val="28"/>
          <w:szCs w:val="28"/>
          <w:lang w:eastAsia="zh-TW"/>
        </w:rPr>
        <w:t>新一代國民身分證換發系統獨立驗證與確認委外案</w:t>
      </w:r>
    </w:p>
    <w:p w14:paraId="25170A39" w14:textId="77777777" w:rsidR="002678CB" w:rsidRPr="001C573A" w:rsidRDefault="002678CB" w:rsidP="00192401">
      <w:pPr>
        <w:pStyle w:val="af0"/>
        <w:spacing w:line="396" w:lineRule="exact"/>
        <w:ind w:leftChars="393" w:left="1842" w:hangingChars="279" w:hanging="742"/>
        <w:rPr>
          <w:w w:val="95"/>
          <w:sz w:val="28"/>
          <w:szCs w:val="28"/>
          <w:lang w:eastAsia="zh-TW"/>
        </w:rPr>
      </w:pPr>
      <w:r w:rsidRPr="001C573A">
        <w:rPr>
          <w:w w:val="95"/>
          <w:sz w:val="28"/>
          <w:szCs w:val="28"/>
          <w:lang w:eastAsia="zh-TW"/>
        </w:rPr>
        <w:t>特定目的：一三六資通訊服務與資料庫管理</w:t>
      </w:r>
    </w:p>
    <w:p w14:paraId="25170A3A" w14:textId="77777777" w:rsidR="002678CB" w:rsidRPr="001C573A" w:rsidRDefault="002678CB" w:rsidP="00192401">
      <w:pPr>
        <w:pStyle w:val="af0"/>
        <w:spacing w:line="396" w:lineRule="exact"/>
        <w:ind w:leftChars="393" w:left="1842" w:hangingChars="279" w:hanging="742"/>
        <w:rPr>
          <w:w w:val="95"/>
          <w:sz w:val="28"/>
          <w:szCs w:val="28"/>
          <w:lang w:eastAsia="zh-TW"/>
        </w:rPr>
      </w:pPr>
      <w:r w:rsidRPr="001C573A">
        <w:rPr>
          <w:w w:val="95"/>
          <w:sz w:val="28"/>
          <w:szCs w:val="28"/>
          <w:lang w:eastAsia="zh-TW"/>
        </w:rPr>
        <w:t>類別：CＯＯ一 辨識個人者、CＯＯ三 政府資料中之辨識者、</w:t>
      </w:r>
      <w:r w:rsidR="00192401" w:rsidRPr="001C573A">
        <w:rPr>
          <w:w w:val="95"/>
          <w:sz w:val="28"/>
          <w:szCs w:val="28"/>
          <w:lang w:eastAsia="zh-TW"/>
        </w:rPr>
        <w:t>C</w:t>
      </w:r>
      <w:r w:rsidRPr="001C573A">
        <w:rPr>
          <w:w w:val="95"/>
          <w:sz w:val="28"/>
          <w:szCs w:val="28"/>
          <w:lang w:eastAsia="zh-TW"/>
        </w:rPr>
        <w:t>Ｏ六一 現行之受僱情形</w:t>
      </w:r>
    </w:p>
    <w:p w14:paraId="25170A3B" w14:textId="77777777" w:rsidR="002678CB" w:rsidRPr="001C573A" w:rsidRDefault="002678CB" w:rsidP="00192401">
      <w:pPr>
        <w:pStyle w:val="af0"/>
        <w:spacing w:line="396" w:lineRule="exact"/>
        <w:ind w:leftChars="393" w:left="1842" w:hangingChars="279" w:hanging="742"/>
        <w:rPr>
          <w:w w:val="95"/>
          <w:sz w:val="28"/>
          <w:szCs w:val="28"/>
          <w:lang w:eastAsia="zh-TW"/>
        </w:rPr>
      </w:pPr>
      <w:r w:rsidRPr="001C573A">
        <w:rPr>
          <w:w w:val="95"/>
          <w:sz w:val="28"/>
          <w:szCs w:val="28"/>
          <w:lang w:eastAsia="zh-TW"/>
        </w:rPr>
        <w:t>期間：簽約日起至 1</w:t>
      </w:r>
      <w:r w:rsidR="00192401" w:rsidRPr="001C573A">
        <w:rPr>
          <w:w w:val="95"/>
          <w:sz w:val="28"/>
          <w:szCs w:val="28"/>
          <w:lang w:eastAsia="zh-TW"/>
        </w:rPr>
        <w:t>10</w:t>
      </w:r>
      <w:r w:rsidRPr="001C573A">
        <w:rPr>
          <w:w w:val="95"/>
          <w:sz w:val="28"/>
          <w:szCs w:val="28"/>
          <w:lang w:eastAsia="zh-TW"/>
        </w:rPr>
        <w:t>年</w:t>
      </w:r>
      <w:r w:rsidR="00192401" w:rsidRPr="001C573A">
        <w:rPr>
          <w:w w:val="95"/>
          <w:sz w:val="28"/>
          <w:szCs w:val="28"/>
          <w:lang w:eastAsia="zh-TW"/>
        </w:rPr>
        <w:t>6</w:t>
      </w:r>
      <w:r w:rsidR="00192401" w:rsidRPr="001C573A">
        <w:rPr>
          <w:rFonts w:hint="eastAsia"/>
          <w:w w:val="95"/>
          <w:sz w:val="28"/>
          <w:szCs w:val="28"/>
          <w:lang w:eastAsia="zh-TW"/>
        </w:rPr>
        <w:t>月3</w:t>
      </w:r>
      <w:r w:rsidR="00192401" w:rsidRPr="001C573A">
        <w:rPr>
          <w:w w:val="95"/>
          <w:sz w:val="28"/>
          <w:szCs w:val="28"/>
          <w:lang w:eastAsia="zh-TW"/>
        </w:rPr>
        <w:t>0</w:t>
      </w:r>
      <w:r w:rsidRPr="001C573A">
        <w:rPr>
          <w:w w:val="95"/>
          <w:sz w:val="28"/>
          <w:szCs w:val="28"/>
          <w:lang w:eastAsia="zh-TW"/>
        </w:rPr>
        <w:t>日止</w:t>
      </w:r>
    </w:p>
    <w:p w14:paraId="25170A3C"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三、</w:t>
      </w:r>
      <w:r w:rsidRPr="001C573A">
        <w:rPr>
          <w:sz w:val="28"/>
          <w:szCs w:val="28"/>
          <w:lang w:eastAsia="zh-TW"/>
        </w:rPr>
        <w:tab/>
        <w:t>安全(維護)措施</w:t>
      </w:r>
    </w:p>
    <w:p w14:paraId="25170A3D" w14:textId="77777777" w:rsidR="00192401" w:rsidRPr="001C573A" w:rsidRDefault="002678CB" w:rsidP="002678CB">
      <w:pPr>
        <w:pStyle w:val="af0"/>
        <w:spacing w:before="1"/>
        <w:ind w:left="1104" w:right="366"/>
        <w:rPr>
          <w:sz w:val="28"/>
          <w:szCs w:val="28"/>
          <w:lang w:eastAsia="zh-TW"/>
        </w:rPr>
      </w:pPr>
      <w:r w:rsidRPr="001C573A">
        <w:rPr>
          <w:sz w:val="28"/>
          <w:szCs w:val="28"/>
          <w:lang w:eastAsia="zh-TW"/>
        </w:rPr>
        <w:t>廠商在履行契約所必須之範圍內，應依個人資料保護法第二十七條第一項規定採行個人資料保護法施行細則第十二條所規定適當之安全</w:t>
      </w:r>
      <w:r w:rsidRPr="001C573A">
        <w:rPr>
          <w:spacing w:val="-4"/>
          <w:sz w:val="28"/>
          <w:szCs w:val="28"/>
          <w:lang w:eastAsia="zh-TW"/>
        </w:rPr>
        <w:t>(</w:t>
      </w:r>
      <w:r w:rsidRPr="001C573A">
        <w:rPr>
          <w:sz w:val="28"/>
          <w:szCs w:val="28"/>
          <w:lang w:eastAsia="zh-TW"/>
        </w:rPr>
        <w:t>維</w:t>
      </w:r>
      <w:r w:rsidRPr="001C573A">
        <w:rPr>
          <w:spacing w:val="3"/>
          <w:sz w:val="28"/>
          <w:szCs w:val="28"/>
          <w:lang w:eastAsia="zh-TW"/>
        </w:rPr>
        <w:t>謢</w:t>
      </w:r>
      <w:r w:rsidRPr="001C573A">
        <w:rPr>
          <w:spacing w:val="-4"/>
          <w:sz w:val="28"/>
          <w:szCs w:val="28"/>
          <w:lang w:eastAsia="zh-TW"/>
        </w:rPr>
        <w:t>)</w:t>
      </w:r>
      <w:r w:rsidRPr="001C573A">
        <w:rPr>
          <w:sz w:val="28"/>
          <w:szCs w:val="28"/>
          <w:lang w:eastAsia="zh-TW"/>
        </w:rPr>
        <w:t>措施。</w:t>
      </w:r>
    </w:p>
    <w:p w14:paraId="25170A3E"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四、</w:t>
      </w:r>
      <w:r w:rsidRPr="001C573A">
        <w:rPr>
          <w:sz w:val="28"/>
          <w:szCs w:val="28"/>
          <w:lang w:eastAsia="zh-TW"/>
        </w:rPr>
        <w:tab/>
        <w:t>複委託之約定如下：</w:t>
      </w:r>
    </w:p>
    <w:p w14:paraId="25170A3F" w14:textId="77777777" w:rsidR="002678CB" w:rsidRPr="001C573A" w:rsidRDefault="002678CB" w:rsidP="00192401">
      <w:pPr>
        <w:pStyle w:val="af0"/>
        <w:spacing w:line="395" w:lineRule="exact"/>
        <w:ind w:left="1134"/>
        <w:rPr>
          <w:sz w:val="28"/>
          <w:szCs w:val="28"/>
          <w:lang w:eastAsia="zh-TW"/>
        </w:rPr>
      </w:pPr>
      <w:r w:rsidRPr="001C573A">
        <w:rPr>
          <w:w w:val="95"/>
          <w:sz w:val="28"/>
          <w:szCs w:val="28"/>
          <w:lang w:eastAsia="zh-TW"/>
        </w:rPr>
        <w:t>廠商執行契約，就涉及蒐集、處理或利用個人資料或檔案之業務，</w:t>
      </w:r>
      <w:r w:rsidRPr="001C573A">
        <w:rPr>
          <w:sz w:val="28"/>
          <w:szCs w:val="28"/>
          <w:lang w:eastAsia="zh-TW"/>
        </w:rPr>
        <w:t>不得複委託第三人執行。</w:t>
      </w:r>
    </w:p>
    <w:p w14:paraId="25170A40"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五、</w:t>
      </w:r>
      <w:r w:rsidRPr="001C573A">
        <w:rPr>
          <w:sz w:val="28"/>
          <w:szCs w:val="28"/>
          <w:lang w:eastAsia="zh-TW"/>
        </w:rPr>
        <w:tab/>
        <w:t>當事人權利行使時之義務</w:t>
      </w:r>
    </w:p>
    <w:p w14:paraId="25170A41" w14:textId="77777777" w:rsidR="002678CB" w:rsidRPr="001C573A" w:rsidRDefault="002678CB" w:rsidP="002678CB">
      <w:pPr>
        <w:pStyle w:val="af0"/>
        <w:spacing w:before="1"/>
        <w:ind w:left="1104" w:right="366"/>
        <w:rPr>
          <w:sz w:val="28"/>
          <w:szCs w:val="28"/>
          <w:lang w:eastAsia="zh-TW"/>
        </w:rPr>
      </w:pPr>
      <w:r w:rsidRPr="001C573A">
        <w:rPr>
          <w:sz w:val="28"/>
          <w:szCs w:val="28"/>
          <w:lang w:eastAsia="zh-TW"/>
        </w:rPr>
        <w:t>機關受理當事人依個人資料保護法第三條規定行使當事人權利時，廠商應於機關指定期限內，配合提供資料或提出說明；當事人如逕向廠商或受其複委託第三人行使個人資料保護法第三</w:t>
      </w:r>
      <w:r w:rsidRPr="001C573A">
        <w:rPr>
          <w:w w:val="95"/>
          <w:sz w:val="28"/>
          <w:szCs w:val="28"/>
          <w:lang w:eastAsia="zh-TW"/>
        </w:rPr>
        <w:t>條所定權利者，廠商或受其複委託第三人除應依相關規定辦</w:t>
      </w:r>
      <w:r w:rsidRPr="001C573A">
        <w:rPr>
          <w:sz w:val="28"/>
          <w:szCs w:val="28"/>
          <w:lang w:eastAsia="zh-TW"/>
        </w:rPr>
        <w:t>理，並應於三十日內將處理情形以書面通知機關備查。</w:t>
      </w:r>
    </w:p>
    <w:p w14:paraId="25170A42"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六、</w:t>
      </w:r>
      <w:r w:rsidRPr="001C573A">
        <w:rPr>
          <w:sz w:val="28"/>
          <w:szCs w:val="28"/>
          <w:lang w:eastAsia="zh-TW"/>
        </w:rPr>
        <w:tab/>
        <w:t>配合義務</w:t>
      </w:r>
    </w:p>
    <w:p w14:paraId="25170A43" w14:textId="77777777" w:rsidR="002678CB" w:rsidRPr="001C573A" w:rsidRDefault="002678CB" w:rsidP="002678CB">
      <w:pPr>
        <w:pStyle w:val="af0"/>
        <w:spacing w:line="398" w:lineRule="exact"/>
        <w:ind w:left="1090" w:hanging="644"/>
        <w:jc w:val="both"/>
        <w:rPr>
          <w:sz w:val="28"/>
          <w:szCs w:val="28"/>
          <w:lang w:eastAsia="zh-TW"/>
        </w:rPr>
      </w:pPr>
      <w:r w:rsidRPr="001C573A">
        <w:rPr>
          <w:w w:val="95"/>
          <w:sz w:val="28"/>
          <w:szCs w:val="28"/>
          <w:lang w:eastAsia="zh-TW"/>
        </w:rPr>
        <w:t>(一)廠商依個人資料保護法第十五條第二款或第十六條但書第七款</w:t>
      </w:r>
      <w:r w:rsidRPr="001C573A">
        <w:rPr>
          <w:sz w:val="28"/>
          <w:szCs w:val="28"/>
          <w:lang w:eastAsia="zh-TW"/>
        </w:rPr>
        <w:t>規定，經當事人同意而為蒐集、處理或特定目的外利用前，應將該同意內容與取得方式送交機關審查。廠商依個人資料保護法第六條第一項第六款規定，經當事人書面同意而為蒐</w:t>
      </w:r>
      <w:r w:rsidRPr="001C573A">
        <w:rPr>
          <w:sz w:val="28"/>
          <w:szCs w:val="28"/>
          <w:lang w:eastAsia="zh-TW"/>
        </w:rPr>
        <w:lastRenderedPageBreak/>
        <w:t>集、處</w:t>
      </w:r>
      <w:r w:rsidRPr="001C573A">
        <w:rPr>
          <w:w w:val="95"/>
          <w:sz w:val="28"/>
          <w:szCs w:val="28"/>
          <w:lang w:eastAsia="zh-TW"/>
        </w:rPr>
        <w:t>理及利用者，亦同。</w:t>
      </w:r>
    </w:p>
    <w:p w14:paraId="25170A44" w14:textId="77777777" w:rsidR="002678CB" w:rsidRPr="001C573A" w:rsidRDefault="002678CB" w:rsidP="002678CB">
      <w:pPr>
        <w:pStyle w:val="af0"/>
        <w:spacing w:before="1"/>
        <w:ind w:left="1090" w:right="197" w:hanging="644"/>
        <w:jc w:val="both"/>
        <w:rPr>
          <w:sz w:val="28"/>
          <w:szCs w:val="28"/>
          <w:lang w:eastAsia="zh-TW"/>
        </w:rPr>
      </w:pPr>
      <w:r w:rsidRPr="001C573A">
        <w:rPr>
          <w:w w:val="95"/>
          <w:sz w:val="28"/>
          <w:szCs w:val="28"/>
          <w:lang w:eastAsia="zh-TW"/>
        </w:rPr>
        <w:t>(二)機關於契約期間內，得要求廠商提供或說明涉及個人資料業務之處理事項，並提供相關資料，廠商不得拒絕。</w:t>
      </w:r>
    </w:p>
    <w:p w14:paraId="25170A45" w14:textId="77777777" w:rsidR="002678CB" w:rsidRPr="001C573A" w:rsidRDefault="002678CB" w:rsidP="002678CB">
      <w:pPr>
        <w:pStyle w:val="af0"/>
        <w:spacing w:before="1"/>
        <w:ind w:left="1090" w:right="117" w:hanging="644"/>
        <w:jc w:val="both"/>
        <w:rPr>
          <w:sz w:val="28"/>
          <w:szCs w:val="28"/>
          <w:lang w:eastAsia="zh-TW"/>
        </w:rPr>
      </w:pPr>
      <w:r w:rsidRPr="001C573A">
        <w:rPr>
          <w:spacing w:val="4"/>
          <w:sz w:val="28"/>
          <w:szCs w:val="28"/>
          <w:lang w:eastAsia="zh-TW"/>
        </w:rPr>
        <w:t>(</w:t>
      </w:r>
      <w:r w:rsidRPr="001C573A">
        <w:rPr>
          <w:spacing w:val="7"/>
          <w:sz w:val="28"/>
          <w:szCs w:val="28"/>
          <w:lang w:eastAsia="zh-TW"/>
        </w:rPr>
        <w:t>三</w:t>
      </w:r>
      <w:r w:rsidRPr="001C573A">
        <w:rPr>
          <w:spacing w:val="4"/>
          <w:sz w:val="28"/>
          <w:szCs w:val="28"/>
          <w:lang w:eastAsia="zh-TW"/>
        </w:rPr>
        <w:t>)</w:t>
      </w:r>
      <w:r w:rsidRPr="001C573A">
        <w:rPr>
          <w:spacing w:val="3"/>
          <w:sz w:val="28"/>
          <w:szCs w:val="28"/>
          <w:lang w:eastAsia="zh-TW"/>
        </w:rPr>
        <w:t>必要時，機關得要求廠商於簽約後一個月內參考機關個人資料</w:t>
      </w:r>
      <w:r w:rsidRPr="001C573A">
        <w:rPr>
          <w:spacing w:val="-15"/>
          <w:sz w:val="28"/>
          <w:szCs w:val="28"/>
          <w:lang w:eastAsia="zh-TW"/>
        </w:rPr>
        <w:t>保護相關規範，訂定「個人資料保護專案計畫書」送機關備查，</w:t>
      </w:r>
      <w:r w:rsidRPr="001C573A">
        <w:rPr>
          <w:spacing w:val="13"/>
          <w:w w:val="95"/>
          <w:sz w:val="28"/>
          <w:szCs w:val="28"/>
          <w:lang w:eastAsia="zh-TW"/>
        </w:rPr>
        <w:t>計畫書中應包含個人資料保護法令及機關要求之安全維護事</w:t>
      </w:r>
      <w:r w:rsidRPr="001C573A">
        <w:rPr>
          <w:sz w:val="28"/>
          <w:szCs w:val="28"/>
          <w:lang w:eastAsia="zh-TW"/>
        </w:rPr>
        <w:t>項。若有變更計畫內容，應函送機關備查。</w:t>
      </w:r>
    </w:p>
    <w:p w14:paraId="25170A46"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七、</w:t>
      </w:r>
      <w:r w:rsidRPr="001C573A">
        <w:rPr>
          <w:sz w:val="28"/>
          <w:szCs w:val="28"/>
          <w:lang w:eastAsia="zh-TW"/>
        </w:rPr>
        <w:tab/>
        <w:t>個人資料事故通知義務</w:t>
      </w:r>
    </w:p>
    <w:p w14:paraId="25170A47" w14:textId="77777777" w:rsidR="002678CB" w:rsidRPr="001C573A" w:rsidRDefault="002678CB" w:rsidP="002678CB">
      <w:pPr>
        <w:pStyle w:val="af0"/>
        <w:spacing w:before="1"/>
        <w:ind w:left="1104" w:right="186"/>
        <w:rPr>
          <w:sz w:val="28"/>
          <w:szCs w:val="28"/>
          <w:lang w:eastAsia="zh-TW"/>
        </w:rPr>
      </w:pPr>
      <w:r w:rsidRPr="001C573A">
        <w:rPr>
          <w:sz w:val="28"/>
          <w:szCs w:val="28"/>
          <w:lang w:eastAsia="zh-TW"/>
        </w:rPr>
        <w:t>廠商因履行契約，致個人資料被竊取、洩漏、竄改或其他侵害之情形時，於發現後，應立即通知本部，並採取因應措施；廠商於查明後應將其違反情形、涉及個人資料範圍、採行及預定採行之補救措施通知本部，經本部同意後，依法以適當方式通知當事人。</w:t>
      </w:r>
    </w:p>
    <w:p w14:paraId="25170A48"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八、</w:t>
      </w:r>
      <w:r w:rsidRPr="001C573A">
        <w:rPr>
          <w:sz w:val="28"/>
          <w:szCs w:val="28"/>
          <w:lang w:eastAsia="zh-TW"/>
        </w:rPr>
        <w:tab/>
        <w:t>定期確認</w:t>
      </w:r>
    </w:p>
    <w:p w14:paraId="25170A49" w14:textId="77777777" w:rsidR="002678CB" w:rsidRPr="001C573A" w:rsidRDefault="002678CB" w:rsidP="002678CB">
      <w:pPr>
        <w:pStyle w:val="af0"/>
        <w:spacing w:line="398" w:lineRule="exact"/>
        <w:ind w:left="1090" w:hanging="644"/>
        <w:jc w:val="both"/>
        <w:rPr>
          <w:sz w:val="28"/>
          <w:szCs w:val="28"/>
          <w:lang w:eastAsia="zh-TW"/>
        </w:rPr>
      </w:pPr>
      <w:r w:rsidRPr="001C573A">
        <w:rPr>
          <w:w w:val="95"/>
          <w:sz w:val="28"/>
          <w:szCs w:val="28"/>
          <w:lang w:eastAsia="zh-TW"/>
        </w:rPr>
        <w:t>(一)機關得針對廠商個人資料安全管理措施實施情形進行審查，並</w:t>
      </w:r>
      <w:r w:rsidRPr="001C573A">
        <w:rPr>
          <w:sz w:val="28"/>
          <w:szCs w:val="28"/>
          <w:lang w:eastAsia="zh-TW"/>
        </w:rPr>
        <w:t>將審查結果作成紀錄備查；必要時，得派員進行實地訪查或委</w:t>
      </w:r>
      <w:r w:rsidRPr="001C573A">
        <w:rPr>
          <w:w w:val="95"/>
          <w:sz w:val="28"/>
          <w:szCs w:val="28"/>
          <w:lang w:eastAsia="zh-TW"/>
        </w:rPr>
        <w:t>託專業人員進行查核，廠商應予配合。</w:t>
      </w:r>
    </w:p>
    <w:p w14:paraId="25170A4A" w14:textId="77777777" w:rsidR="002678CB" w:rsidRPr="001C573A" w:rsidRDefault="002678CB" w:rsidP="002678CB">
      <w:pPr>
        <w:pStyle w:val="af0"/>
        <w:spacing w:before="1"/>
        <w:ind w:left="1090" w:right="197" w:hanging="644"/>
        <w:jc w:val="both"/>
        <w:rPr>
          <w:sz w:val="28"/>
          <w:szCs w:val="28"/>
          <w:lang w:eastAsia="zh-TW"/>
        </w:rPr>
      </w:pPr>
      <w:r w:rsidRPr="001C573A">
        <w:rPr>
          <w:w w:val="95"/>
          <w:sz w:val="28"/>
          <w:szCs w:val="28"/>
          <w:lang w:eastAsia="zh-TW"/>
        </w:rPr>
        <w:t>(二)機關於訪查或查核後，認有缺失，得以書面敘明理由通知廠商限期改善。</w:t>
      </w:r>
    </w:p>
    <w:p w14:paraId="25170A4B" w14:textId="77777777" w:rsidR="002678CB" w:rsidRPr="001C573A" w:rsidRDefault="002678CB" w:rsidP="002678CB">
      <w:pPr>
        <w:pStyle w:val="af0"/>
        <w:tabs>
          <w:tab w:val="left" w:pos="1077"/>
        </w:tabs>
        <w:spacing w:line="396" w:lineRule="exact"/>
        <w:ind w:left="112"/>
        <w:rPr>
          <w:sz w:val="28"/>
          <w:szCs w:val="28"/>
          <w:lang w:eastAsia="zh-TW"/>
        </w:rPr>
      </w:pPr>
      <w:r w:rsidRPr="001C573A">
        <w:rPr>
          <w:sz w:val="28"/>
          <w:szCs w:val="28"/>
          <w:lang w:eastAsia="zh-TW"/>
        </w:rPr>
        <w:t>九、</w:t>
      </w:r>
      <w:r w:rsidRPr="001C573A">
        <w:rPr>
          <w:sz w:val="28"/>
          <w:szCs w:val="28"/>
          <w:lang w:eastAsia="zh-TW"/>
        </w:rPr>
        <w:tab/>
        <w:t>損害賠償責任</w:t>
      </w:r>
    </w:p>
    <w:p w14:paraId="25170A4C" w14:textId="77777777" w:rsidR="002678CB" w:rsidRPr="001C573A" w:rsidRDefault="002678CB" w:rsidP="002678CB">
      <w:pPr>
        <w:pStyle w:val="af0"/>
        <w:spacing w:before="1" w:line="237" w:lineRule="auto"/>
        <w:ind w:left="1090" w:right="193" w:hanging="644"/>
        <w:jc w:val="both"/>
        <w:rPr>
          <w:sz w:val="28"/>
          <w:szCs w:val="28"/>
          <w:lang w:eastAsia="zh-TW"/>
        </w:rPr>
      </w:pPr>
      <w:r w:rsidRPr="001C573A">
        <w:rPr>
          <w:w w:val="95"/>
          <w:sz w:val="28"/>
          <w:szCs w:val="28"/>
          <w:lang w:eastAsia="zh-TW"/>
        </w:rPr>
        <w:t>(一)廠商違反本規範第二點至第七點、第八點第一款、第十點或經</w:t>
      </w:r>
      <w:r w:rsidRPr="001C573A">
        <w:rPr>
          <w:sz w:val="28"/>
          <w:szCs w:val="28"/>
          <w:lang w:eastAsia="zh-TW"/>
        </w:rPr>
        <w:t>機關依第八點第二款限期改善而屆期未改善，機關得依契約規</w:t>
      </w:r>
      <w:r w:rsidRPr="001C573A">
        <w:rPr>
          <w:w w:val="95"/>
          <w:sz w:val="28"/>
          <w:szCs w:val="28"/>
          <w:lang w:eastAsia="zh-TW"/>
        </w:rPr>
        <w:t>定處理；若機關受有損害，並得請求損害賠償。</w:t>
      </w:r>
    </w:p>
    <w:p w14:paraId="25170A4D" w14:textId="77777777" w:rsidR="002678CB" w:rsidRPr="001C573A" w:rsidRDefault="002678CB" w:rsidP="002678CB">
      <w:pPr>
        <w:pStyle w:val="af0"/>
        <w:spacing w:line="237" w:lineRule="auto"/>
        <w:ind w:left="1090" w:right="193" w:hanging="644"/>
        <w:jc w:val="both"/>
        <w:rPr>
          <w:sz w:val="28"/>
          <w:szCs w:val="28"/>
          <w:lang w:eastAsia="zh-TW"/>
        </w:rPr>
      </w:pPr>
      <w:r w:rsidRPr="001C573A">
        <w:rPr>
          <w:w w:val="95"/>
          <w:sz w:val="28"/>
          <w:szCs w:val="28"/>
          <w:lang w:eastAsia="zh-TW"/>
        </w:rPr>
        <w:t xml:space="preserve">(二)廠商因履行契約而有違反個人資料保護法、個人資料保護法施 </w:t>
      </w:r>
      <w:r w:rsidRPr="001C573A">
        <w:rPr>
          <w:sz w:val="28"/>
          <w:szCs w:val="28"/>
          <w:lang w:eastAsia="zh-TW"/>
        </w:rPr>
        <w:t>行細則等規定，致個人資料遭不法蒐集、處理、利用或其他侵</w:t>
      </w:r>
      <w:r w:rsidRPr="001C573A">
        <w:rPr>
          <w:w w:val="95"/>
          <w:sz w:val="28"/>
          <w:szCs w:val="28"/>
          <w:lang w:eastAsia="zh-TW"/>
        </w:rPr>
        <w:t>害情事，應負損害賠償責任。</w:t>
      </w:r>
    </w:p>
    <w:p w14:paraId="25170A4E" w14:textId="77777777" w:rsidR="002678CB" w:rsidRPr="001C573A" w:rsidRDefault="002678CB" w:rsidP="002678CB">
      <w:pPr>
        <w:pStyle w:val="af0"/>
        <w:spacing w:before="3" w:line="237" w:lineRule="auto"/>
        <w:ind w:left="1090" w:right="193" w:hanging="644"/>
        <w:jc w:val="both"/>
        <w:rPr>
          <w:sz w:val="28"/>
          <w:szCs w:val="28"/>
          <w:lang w:eastAsia="zh-TW"/>
        </w:rPr>
      </w:pPr>
      <w:r w:rsidRPr="001C573A">
        <w:rPr>
          <w:w w:val="95"/>
          <w:sz w:val="28"/>
          <w:szCs w:val="28"/>
          <w:lang w:eastAsia="zh-TW"/>
        </w:rPr>
        <w:t xml:space="preserve">(三)機關因廠商履行契約違反個人資料保護法或其施行細則而受有 </w:t>
      </w:r>
      <w:r w:rsidRPr="001C573A">
        <w:rPr>
          <w:sz w:val="28"/>
          <w:szCs w:val="28"/>
          <w:lang w:eastAsia="zh-TW"/>
        </w:rPr>
        <w:t>損害時，得向廠商請求損害賠償。若因此遭第三人請求損害賠償時，應由廠商負責處理並承擔一切法律責任；如於訴訟中， 廠商應協助機關為必要之答辯及提供相關資料，並應負擔因此所生之訴訟費用、律師費用及其他相關費用，並負責清償機關</w:t>
      </w:r>
      <w:r w:rsidRPr="001C573A">
        <w:rPr>
          <w:w w:val="95"/>
          <w:sz w:val="28"/>
          <w:szCs w:val="28"/>
          <w:lang w:eastAsia="zh-TW"/>
        </w:rPr>
        <w:t>對第三人所負之損害賠償責任。</w:t>
      </w:r>
    </w:p>
    <w:p w14:paraId="25170A4F" w14:textId="77777777" w:rsidR="002678CB" w:rsidRPr="001C573A" w:rsidRDefault="002678CB" w:rsidP="00192401">
      <w:pPr>
        <w:pStyle w:val="af0"/>
        <w:tabs>
          <w:tab w:val="left" w:pos="1077"/>
        </w:tabs>
        <w:spacing w:line="396" w:lineRule="exact"/>
        <w:ind w:left="112"/>
        <w:rPr>
          <w:sz w:val="28"/>
          <w:szCs w:val="28"/>
          <w:lang w:eastAsia="zh-TW"/>
        </w:rPr>
      </w:pPr>
      <w:r w:rsidRPr="001C573A">
        <w:rPr>
          <w:sz w:val="28"/>
          <w:szCs w:val="28"/>
          <w:lang w:eastAsia="zh-TW"/>
        </w:rPr>
        <w:t>十、</w:t>
      </w:r>
      <w:r w:rsidRPr="001C573A">
        <w:rPr>
          <w:sz w:val="28"/>
          <w:szCs w:val="28"/>
          <w:lang w:eastAsia="zh-TW"/>
        </w:rPr>
        <w:tab/>
        <w:t>履約中或契約終止時資料之刪除或返還</w:t>
      </w:r>
    </w:p>
    <w:p w14:paraId="25170A50" w14:textId="77777777" w:rsidR="002678CB" w:rsidRPr="001C573A" w:rsidRDefault="002678CB" w:rsidP="002678CB">
      <w:pPr>
        <w:pStyle w:val="af0"/>
        <w:spacing w:before="3" w:line="237" w:lineRule="auto"/>
        <w:ind w:left="1090" w:right="114" w:hanging="644"/>
        <w:jc w:val="both"/>
        <w:rPr>
          <w:sz w:val="28"/>
          <w:szCs w:val="28"/>
          <w:lang w:eastAsia="zh-TW"/>
        </w:rPr>
      </w:pPr>
      <w:r w:rsidRPr="001C573A">
        <w:rPr>
          <w:spacing w:val="4"/>
          <w:sz w:val="28"/>
          <w:szCs w:val="28"/>
          <w:lang w:eastAsia="zh-TW"/>
        </w:rPr>
        <w:t>(</w:t>
      </w:r>
      <w:r w:rsidRPr="001C573A">
        <w:rPr>
          <w:spacing w:val="7"/>
          <w:sz w:val="28"/>
          <w:szCs w:val="28"/>
          <w:lang w:eastAsia="zh-TW"/>
        </w:rPr>
        <w:t>一</w:t>
      </w:r>
      <w:r w:rsidRPr="001C573A">
        <w:rPr>
          <w:spacing w:val="4"/>
          <w:sz w:val="28"/>
          <w:szCs w:val="28"/>
          <w:lang w:eastAsia="zh-TW"/>
        </w:rPr>
        <w:t>)</w:t>
      </w:r>
      <w:r w:rsidRPr="001C573A">
        <w:rPr>
          <w:spacing w:val="3"/>
          <w:sz w:val="28"/>
          <w:szCs w:val="28"/>
          <w:lang w:eastAsia="zh-TW"/>
        </w:rPr>
        <w:t>除機關、廠商雙方另有約定或法律另有規定外，廠商應於履約期限屆滿或經機關要求時，將因履行契約而取得之個人資料及檔案全數返還予機關，其備份應全數銷燬刪除，不得以任何形</w:t>
      </w:r>
      <w:r w:rsidRPr="001C573A">
        <w:rPr>
          <w:spacing w:val="-15"/>
          <w:sz w:val="28"/>
          <w:szCs w:val="28"/>
          <w:lang w:eastAsia="zh-TW"/>
        </w:rPr>
        <w:t>式自行留存、保留存取權限或提供予第三人利用；並提供刪除、</w:t>
      </w:r>
      <w:r w:rsidRPr="001C573A">
        <w:rPr>
          <w:spacing w:val="-15"/>
          <w:w w:val="95"/>
          <w:sz w:val="28"/>
          <w:szCs w:val="28"/>
          <w:lang w:eastAsia="zh-TW"/>
        </w:rPr>
        <w:t>銷燬或返還個人資料之時間、方式、地點等紀錄備查。</w:t>
      </w:r>
    </w:p>
    <w:p w14:paraId="25170A51" w14:textId="77777777" w:rsidR="002678CB" w:rsidRPr="001C573A" w:rsidRDefault="002678CB" w:rsidP="002678CB">
      <w:pPr>
        <w:pStyle w:val="af0"/>
        <w:spacing w:line="417" w:lineRule="exact"/>
        <w:ind w:left="446"/>
        <w:rPr>
          <w:sz w:val="28"/>
          <w:szCs w:val="28"/>
          <w:lang w:eastAsia="zh-TW"/>
        </w:rPr>
      </w:pPr>
      <w:r w:rsidRPr="001C573A">
        <w:rPr>
          <w:w w:val="95"/>
          <w:sz w:val="28"/>
          <w:szCs w:val="28"/>
          <w:lang w:eastAsia="zh-TW"/>
        </w:rPr>
        <w:lastRenderedPageBreak/>
        <w:t>(二)前款返還，廠商得向機關指定之第三人交付之。</w:t>
      </w:r>
    </w:p>
    <w:p w14:paraId="25170A52" w14:textId="77777777" w:rsidR="002678CB" w:rsidRPr="001C573A" w:rsidRDefault="002678CB" w:rsidP="002678CB">
      <w:pPr>
        <w:pStyle w:val="af0"/>
        <w:spacing w:line="417" w:lineRule="exact"/>
        <w:ind w:left="446"/>
        <w:rPr>
          <w:w w:val="95"/>
          <w:sz w:val="28"/>
          <w:szCs w:val="28"/>
          <w:lang w:eastAsia="zh-TW"/>
        </w:rPr>
      </w:pPr>
      <w:r w:rsidRPr="001C573A">
        <w:rPr>
          <w:w w:val="95"/>
          <w:sz w:val="28"/>
          <w:szCs w:val="28"/>
          <w:lang w:eastAsia="zh-TW"/>
        </w:rPr>
        <w:t>(</w:t>
      </w:r>
      <w:r w:rsidRPr="001C573A">
        <w:rPr>
          <w:rFonts w:cs="新細明體" w:hint="eastAsia"/>
          <w:w w:val="95"/>
          <w:sz w:val="28"/>
          <w:szCs w:val="28"/>
          <w:lang w:eastAsia="zh-TW"/>
        </w:rPr>
        <w:t>三</w:t>
      </w:r>
      <w:r w:rsidRPr="001C573A">
        <w:rPr>
          <w:w w:val="95"/>
          <w:sz w:val="28"/>
          <w:szCs w:val="28"/>
          <w:lang w:eastAsia="zh-TW"/>
        </w:rPr>
        <w:t>)</w:t>
      </w:r>
      <w:r w:rsidRPr="001C573A">
        <w:rPr>
          <w:rFonts w:cs="新細明體" w:hint="eastAsia"/>
          <w:w w:val="95"/>
          <w:sz w:val="28"/>
          <w:szCs w:val="28"/>
          <w:lang w:eastAsia="zh-TW"/>
        </w:rPr>
        <w:t>第一款刪除、銷燬作業，廠商應於作業前一日通知機關，機關得於必要時派員進行實地查訪或委託專業人員進行查核，廠商應予配合。</w:t>
      </w:r>
    </w:p>
    <w:p w14:paraId="25170A53" w14:textId="77777777" w:rsidR="002678CB" w:rsidRPr="001C573A" w:rsidRDefault="002678CB" w:rsidP="002678CB">
      <w:pPr>
        <w:widowControl/>
        <w:rPr>
          <w:bCs w:val="0"/>
          <w:color w:val="auto"/>
        </w:rPr>
      </w:pPr>
      <w:r w:rsidRPr="001C573A">
        <w:rPr>
          <w:bCs w:val="0"/>
          <w:color w:val="auto"/>
        </w:rPr>
        <w:br w:type="page"/>
      </w:r>
    </w:p>
    <w:p w14:paraId="25170A54" w14:textId="77777777" w:rsidR="00A833B8" w:rsidRPr="001C573A" w:rsidRDefault="002A11F5" w:rsidP="00F20CE3">
      <w:pPr>
        <w:pStyle w:val="10"/>
        <w:numPr>
          <w:ilvl w:val="0"/>
          <w:numId w:val="38"/>
        </w:numPr>
        <w:rPr>
          <w:bCs w:val="0"/>
          <w:color w:val="auto"/>
        </w:rPr>
      </w:pPr>
      <w:bookmarkStart w:id="44" w:name="_Toc28164391"/>
      <w:r w:rsidRPr="001C573A">
        <w:rPr>
          <w:rFonts w:hint="eastAsia"/>
          <w:bCs w:val="0"/>
          <w:color w:val="auto"/>
        </w:rPr>
        <w:lastRenderedPageBreak/>
        <w:t>建議書評選項目與建議書內容對照表</w:t>
      </w:r>
      <w:bookmarkEnd w:id="44"/>
    </w:p>
    <w:p w14:paraId="25170A55" w14:textId="77777777" w:rsidR="002A11F5" w:rsidRPr="001C573A" w:rsidRDefault="006A1602" w:rsidP="006A1602">
      <w:pPr>
        <w:wordWrap w:val="0"/>
        <w:jc w:val="right"/>
        <w:rPr>
          <w:bCs w:val="0"/>
          <w:color w:val="auto"/>
          <w:sz w:val="20"/>
        </w:rPr>
      </w:pPr>
      <w:r w:rsidRPr="001C573A">
        <w:rPr>
          <w:rFonts w:hint="eastAsia"/>
          <w:bCs w:val="0"/>
          <w:color w:val="auto"/>
          <w:sz w:val="20"/>
        </w:rPr>
        <w:t>日期：      年    月    日</w:t>
      </w:r>
    </w:p>
    <w:tbl>
      <w:tblPr>
        <w:tblStyle w:val="ab"/>
        <w:tblW w:w="8359" w:type="dxa"/>
        <w:tblLook w:val="04A0" w:firstRow="1" w:lastRow="0" w:firstColumn="1" w:lastColumn="0" w:noHBand="0" w:noVBand="1"/>
      </w:tblPr>
      <w:tblGrid>
        <w:gridCol w:w="846"/>
        <w:gridCol w:w="1843"/>
        <w:gridCol w:w="708"/>
        <w:gridCol w:w="709"/>
        <w:gridCol w:w="1134"/>
        <w:gridCol w:w="709"/>
        <w:gridCol w:w="2410"/>
      </w:tblGrid>
      <w:tr w:rsidR="00405DB4" w:rsidRPr="001C573A" w14:paraId="25170A59" w14:textId="77777777" w:rsidTr="0004552A">
        <w:trPr>
          <w:trHeight w:val="99"/>
        </w:trPr>
        <w:tc>
          <w:tcPr>
            <w:tcW w:w="2689" w:type="dxa"/>
            <w:gridSpan w:val="2"/>
            <w:vMerge w:val="restart"/>
            <w:vAlign w:val="center"/>
          </w:tcPr>
          <w:p w14:paraId="25170A56"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評選重點</w:t>
            </w:r>
          </w:p>
        </w:tc>
        <w:tc>
          <w:tcPr>
            <w:tcW w:w="1417" w:type="dxa"/>
            <w:gridSpan w:val="2"/>
            <w:vAlign w:val="center"/>
          </w:tcPr>
          <w:p w14:paraId="25170A57"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廠商建議書</w:t>
            </w:r>
          </w:p>
        </w:tc>
        <w:tc>
          <w:tcPr>
            <w:tcW w:w="4253" w:type="dxa"/>
            <w:gridSpan w:val="3"/>
            <w:vAlign w:val="center"/>
          </w:tcPr>
          <w:p w14:paraId="25170A58"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廠商提供相關證明文件</w:t>
            </w:r>
          </w:p>
        </w:tc>
      </w:tr>
      <w:tr w:rsidR="00405DB4" w:rsidRPr="001C573A" w14:paraId="25170A60" w14:textId="77777777" w:rsidTr="0004552A">
        <w:tc>
          <w:tcPr>
            <w:tcW w:w="2689" w:type="dxa"/>
            <w:gridSpan w:val="2"/>
            <w:vMerge/>
          </w:tcPr>
          <w:p w14:paraId="25170A5A" w14:textId="77777777" w:rsidR="0004552A" w:rsidRPr="001C573A" w:rsidRDefault="0004552A" w:rsidP="00E94346">
            <w:pPr>
              <w:spacing w:line="240" w:lineRule="exact"/>
              <w:rPr>
                <w:bCs w:val="0"/>
                <w:color w:val="auto"/>
                <w:sz w:val="20"/>
                <w:szCs w:val="20"/>
              </w:rPr>
            </w:pPr>
          </w:p>
        </w:tc>
        <w:tc>
          <w:tcPr>
            <w:tcW w:w="708" w:type="dxa"/>
            <w:vAlign w:val="center"/>
          </w:tcPr>
          <w:p w14:paraId="25170A5B"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章節</w:t>
            </w:r>
          </w:p>
        </w:tc>
        <w:tc>
          <w:tcPr>
            <w:tcW w:w="709" w:type="dxa"/>
            <w:vAlign w:val="center"/>
          </w:tcPr>
          <w:p w14:paraId="25170A5C"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頁次</w:t>
            </w:r>
          </w:p>
        </w:tc>
        <w:tc>
          <w:tcPr>
            <w:tcW w:w="1134" w:type="dxa"/>
            <w:vAlign w:val="center"/>
          </w:tcPr>
          <w:p w14:paraId="25170A5D"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文件名稱</w:t>
            </w:r>
          </w:p>
        </w:tc>
        <w:tc>
          <w:tcPr>
            <w:tcW w:w="709" w:type="dxa"/>
            <w:vAlign w:val="center"/>
          </w:tcPr>
          <w:p w14:paraId="25170A5E"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章節</w:t>
            </w:r>
          </w:p>
        </w:tc>
        <w:tc>
          <w:tcPr>
            <w:tcW w:w="2410" w:type="dxa"/>
            <w:vAlign w:val="center"/>
          </w:tcPr>
          <w:p w14:paraId="25170A5F" w14:textId="77777777" w:rsidR="0004552A" w:rsidRPr="001C573A" w:rsidRDefault="0004552A" w:rsidP="00E94346">
            <w:pPr>
              <w:spacing w:line="240" w:lineRule="exact"/>
              <w:jc w:val="center"/>
              <w:rPr>
                <w:bCs w:val="0"/>
                <w:color w:val="auto"/>
                <w:sz w:val="20"/>
                <w:szCs w:val="20"/>
              </w:rPr>
            </w:pPr>
            <w:r w:rsidRPr="001C573A">
              <w:rPr>
                <w:rFonts w:hint="eastAsia"/>
                <w:bCs w:val="0"/>
                <w:color w:val="auto"/>
                <w:sz w:val="20"/>
                <w:szCs w:val="20"/>
              </w:rPr>
              <w:t>頁次</w:t>
            </w:r>
          </w:p>
        </w:tc>
      </w:tr>
      <w:tr w:rsidR="00405DB4" w:rsidRPr="001C573A" w14:paraId="25170A69" w14:textId="77777777" w:rsidTr="0004552A">
        <w:tc>
          <w:tcPr>
            <w:tcW w:w="846" w:type="dxa"/>
            <w:vMerge w:val="restart"/>
          </w:tcPr>
          <w:p w14:paraId="25170A61" w14:textId="77777777" w:rsidR="0004552A" w:rsidRPr="001C573A" w:rsidRDefault="0004552A" w:rsidP="00E94346">
            <w:pPr>
              <w:spacing w:line="240" w:lineRule="exact"/>
              <w:rPr>
                <w:bCs w:val="0"/>
                <w:color w:val="auto"/>
                <w:sz w:val="20"/>
                <w:szCs w:val="20"/>
              </w:rPr>
            </w:pPr>
            <w:r w:rsidRPr="001C573A">
              <w:rPr>
                <w:rFonts w:hint="eastAsia"/>
                <w:bCs w:val="0"/>
                <w:color w:val="auto"/>
                <w:sz w:val="20"/>
                <w:szCs w:val="20"/>
              </w:rPr>
              <w:t>一、</w:t>
            </w:r>
          </w:p>
          <w:p w14:paraId="25170A62" w14:textId="77777777" w:rsidR="0004552A" w:rsidRPr="001C573A" w:rsidRDefault="0004552A" w:rsidP="00E94346">
            <w:pPr>
              <w:spacing w:line="240" w:lineRule="exact"/>
              <w:rPr>
                <w:bCs w:val="0"/>
                <w:color w:val="auto"/>
                <w:sz w:val="20"/>
                <w:szCs w:val="20"/>
              </w:rPr>
            </w:pPr>
            <w:r w:rsidRPr="001C573A">
              <w:rPr>
                <w:rFonts w:hint="eastAsia"/>
                <w:bCs w:val="0"/>
                <w:color w:val="auto"/>
                <w:sz w:val="20"/>
                <w:szCs w:val="20"/>
              </w:rPr>
              <w:t>團隊專業能力及經驗</w:t>
            </w:r>
          </w:p>
        </w:tc>
        <w:tc>
          <w:tcPr>
            <w:tcW w:w="1843" w:type="dxa"/>
          </w:tcPr>
          <w:p w14:paraId="25170A63" w14:textId="77777777" w:rsidR="0004552A" w:rsidRPr="001C573A" w:rsidRDefault="0004552A" w:rsidP="00E94346">
            <w:pPr>
              <w:spacing w:line="240" w:lineRule="exact"/>
              <w:jc w:val="both"/>
              <w:rPr>
                <w:bCs w:val="0"/>
                <w:color w:val="auto"/>
                <w:sz w:val="20"/>
                <w:szCs w:val="20"/>
              </w:rPr>
            </w:pPr>
            <w:r w:rsidRPr="001C573A">
              <w:rPr>
                <w:bCs w:val="0"/>
                <w:color w:val="auto"/>
                <w:sz w:val="20"/>
                <w:szCs w:val="20"/>
              </w:rPr>
              <w:t>廠</w:t>
            </w:r>
            <w:r w:rsidRPr="001C573A">
              <w:rPr>
                <w:rFonts w:hint="eastAsia"/>
                <w:bCs w:val="0"/>
                <w:color w:val="auto"/>
                <w:sz w:val="20"/>
                <w:szCs w:val="20"/>
              </w:rPr>
              <w:t>商於截止投標日前</w:t>
            </w:r>
            <w:r w:rsidRPr="001C573A">
              <w:rPr>
                <w:bCs w:val="0"/>
                <w:color w:val="auto"/>
                <w:sz w:val="20"/>
                <w:szCs w:val="20"/>
              </w:rPr>
              <w:t>5年內與獨立驗證及確認有關且已完成之實績尤佳（如無不扣分）</w:t>
            </w:r>
          </w:p>
        </w:tc>
        <w:tc>
          <w:tcPr>
            <w:tcW w:w="708" w:type="dxa"/>
          </w:tcPr>
          <w:p w14:paraId="25170A64" w14:textId="77777777" w:rsidR="0004552A" w:rsidRPr="001C573A" w:rsidRDefault="0004552A" w:rsidP="00E94346">
            <w:pPr>
              <w:spacing w:line="240" w:lineRule="exact"/>
              <w:jc w:val="both"/>
              <w:rPr>
                <w:bCs w:val="0"/>
                <w:color w:val="auto"/>
                <w:sz w:val="20"/>
                <w:szCs w:val="20"/>
              </w:rPr>
            </w:pPr>
          </w:p>
        </w:tc>
        <w:tc>
          <w:tcPr>
            <w:tcW w:w="709" w:type="dxa"/>
          </w:tcPr>
          <w:p w14:paraId="25170A65" w14:textId="77777777" w:rsidR="0004552A" w:rsidRPr="001C573A" w:rsidRDefault="0004552A" w:rsidP="00E94346">
            <w:pPr>
              <w:spacing w:line="240" w:lineRule="exact"/>
              <w:jc w:val="both"/>
              <w:rPr>
                <w:bCs w:val="0"/>
                <w:color w:val="auto"/>
                <w:sz w:val="20"/>
                <w:szCs w:val="20"/>
              </w:rPr>
            </w:pPr>
          </w:p>
        </w:tc>
        <w:tc>
          <w:tcPr>
            <w:tcW w:w="1134" w:type="dxa"/>
          </w:tcPr>
          <w:p w14:paraId="25170A66" w14:textId="77777777" w:rsidR="0004552A" w:rsidRPr="001C573A" w:rsidRDefault="0004552A" w:rsidP="00E94346">
            <w:pPr>
              <w:spacing w:line="240" w:lineRule="exact"/>
              <w:jc w:val="both"/>
              <w:rPr>
                <w:bCs w:val="0"/>
                <w:color w:val="auto"/>
                <w:sz w:val="20"/>
                <w:szCs w:val="20"/>
              </w:rPr>
            </w:pPr>
          </w:p>
        </w:tc>
        <w:tc>
          <w:tcPr>
            <w:tcW w:w="709" w:type="dxa"/>
          </w:tcPr>
          <w:p w14:paraId="25170A67" w14:textId="77777777" w:rsidR="0004552A" w:rsidRPr="001C573A" w:rsidRDefault="0004552A" w:rsidP="00E94346">
            <w:pPr>
              <w:spacing w:line="240" w:lineRule="exact"/>
              <w:jc w:val="both"/>
              <w:rPr>
                <w:bCs w:val="0"/>
                <w:color w:val="auto"/>
                <w:sz w:val="20"/>
                <w:szCs w:val="20"/>
              </w:rPr>
            </w:pPr>
          </w:p>
        </w:tc>
        <w:tc>
          <w:tcPr>
            <w:tcW w:w="2410" w:type="dxa"/>
          </w:tcPr>
          <w:p w14:paraId="25170A68" w14:textId="77777777" w:rsidR="0004552A" w:rsidRPr="001C573A" w:rsidRDefault="0004552A" w:rsidP="00E94346">
            <w:pPr>
              <w:spacing w:line="240" w:lineRule="exact"/>
              <w:jc w:val="both"/>
              <w:rPr>
                <w:bCs w:val="0"/>
                <w:color w:val="auto"/>
                <w:sz w:val="20"/>
                <w:szCs w:val="20"/>
              </w:rPr>
            </w:pPr>
          </w:p>
        </w:tc>
      </w:tr>
      <w:tr w:rsidR="00405DB4" w:rsidRPr="001C573A" w14:paraId="25170A71" w14:textId="77777777" w:rsidTr="0004552A">
        <w:tc>
          <w:tcPr>
            <w:tcW w:w="846" w:type="dxa"/>
            <w:vMerge/>
          </w:tcPr>
          <w:p w14:paraId="25170A6A" w14:textId="77777777" w:rsidR="0004552A" w:rsidRPr="001C573A" w:rsidRDefault="0004552A" w:rsidP="00E94346">
            <w:pPr>
              <w:spacing w:line="240" w:lineRule="exact"/>
              <w:jc w:val="both"/>
              <w:rPr>
                <w:bCs w:val="0"/>
                <w:color w:val="auto"/>
                <w:sz w:val="20"/>
                <w:szCs w:val="20"/>
              </w:rPr>
            </w:pPr>
          </w:p>
        </w:tc>
        <w:tc>
          <w:tcPr>
            <w:tcW w:w="1843" w:type="dxa"/>
          </w:tcPr>
          <w:p w14:paraId="25170A6B" w14:textId="77777777" w:rsidR="0004552A" w:rsidRPr="001C573A" w:rsidRDefault="0004552A" w:rsidP="00E94346">
            <w:pPr>
              <w:spacing w:line="240" w:lineRule="exact"/>
              <w:jc w:val="both"/>
              <w:rPr>
                <w:bCs w:val="0"/>
                <w:color w:val="auto"/>
                <w:sz w:val="20"/>
                <w:szCs w:val="20"/>
              </w:rPr>
            </w:pPr>
            <w:r w:rsidRPr="001C573A">
              <w:rPr>
                <w:rFonts w:hint="eastAsia"/>
                <w:bCs w:val="0"/>
                <w:color w:val="auto"/>
                <w:sz w:val="20"/>
                <w:szCs w:val="20"/>
              </w:rPr>
              <w:t>廠商於截止投標日前</w:t>
            </w:r>
            <w:r w:rsidRPr="001C573A">
              <w:rPr>
                <w:bCs w:val="0"/>
                <w:color w:val="auto"/>
                <w:sz w:val="20"/>
                <w:szCs w:val="20"/>
              </w:rPr>
              <w:t>5年內受獎懲情形（含分包廠商；包括獎勵、優良事蹟，使否曾為優良廠商，或曾為受停業處分之廠商，或曾為政府採購法之拒絕往來廠商，可利用政府電子採購網或其他目的事業主管機關網站查詢）。</w:t>
            </w:r>
          </w:p>
        </w:tc>
        <w:tc>
          <w:tcPr>
            <w:tcW w:w="708" w:type="dxa"/>
          </w:tcPr>
          <w:p w14:paraId="25170A6C" w14:textId="77777777" w:rsidR="0004552A" w:rsidRPr="001C573A" w:rsidRDefault="0004552A" w:rsidP="00E94346">
            <w:pPr>
              <w:spacing w:line="240" w:lineRule="exact"/>
              <w:jc w:val="both"/>
              <w:rPr>
                <w:bCs w:val="0"/>
                <w:color w:val="auto"/>
                <w:sz w:val="20"/>
                <w:szCs w:val="20"/>
              </w:rPr>
            </w:pPr>
          </w:p>
        </w:tc>
        <w:tc>
          <w:tcPr>
            <w:tcW w:w="709" w:type="dxa"/>
          </w:tcPr>
          <w:p w14:paraId="25170A6D" w14:textId="77777777" w:rsidR="0004552A" w:rsidRPr="001C573A" w:rsidRDefault="0004552A" w:rsidP="00E94346">
            <w:pPr>
              <w:spacing w:line="240" w:lineRule="exact"/>
              <w:jc w:val="both"/>
              <w:rPr>
                <w:bCs w:val="0"/>
                <w:color w:val="auto"/>
                <w:sz w:val="20"/>
                <w:szCs w:val="20"/>
              </w:rPr>
            </w:pPr>
          </w:p>
        </w:tc>
        <w:tc>
          <w:tcPr>
            <w:tcW w:w="1134" w:type="dxa"/>
          </w:tcPr>
          <w:p w14:paraId="25170A6E" w14:textId="77777777" w:rsidR="0004552A" w:rsidRPr="001C573A" w:rsidRDefault="0004552A" w:rsidP="00E94346">
            <w:pPr>
              <w:spacing w:line="240" w:lineRule="exact"/>
              <w:jc w:val="both"/>
              <w:rPr>
                <w:bCs w:val="0"/>
                <w:color w:val="auto"/>
                <w:sz w:val="20"/>
                <w:szCs w:val="20"/>
              </w:rPr>
            </w:pPr>
          </w:p>
        </w:tc>
        <w:tc>
          <w:tcPr>
            <w:tcW w:w="709" w:type="dxa"/>
          </w:tcPr>
          <w:p w14:paraId="25170A6F" w14:textId="77777777" w:rsidR="0004552A" w:rsidRPr="001C573A" w:rsidRDefault="0004552A" w:rsidP="00E94346">
            <w:pPr>
              <w:spacing w:line="240" w:lineRule="exact"/>
              <w:jc w:val="both"/>
              <w:rPr>
                <w:bCs w:val="0"/>
                <w:color w:val="auto"/>
                <w:sz w:val="20"/>
                <w:szCs w:val="20"/>
              </w:rPr>
            </w:pPr>
          </w:p>
        </w:tc>
        <w:tc>
          <w:tcPr>
            <w:tcW w:w="2410" w:type="dxa"/>
          </w:tcPr>
          <w:p w14:paraId="25170A70" w14:textId="77777777" w:rsidR="0004552A" w:rsidRPr="001C573A" w:rsidRDefault="0004552A" w:rsidP="00E94346">
            <w:pPr>
              <w:spacing w:line="240" w:lineRule="exact"/>
              <w:jc w:val="both"/>
              <w:rPr>
                <w:bCs w:val="0"/>
                <w:color w:val="auto"/>
                <w:sz w:val="20"/>
                <w:szCs w:val="20"/>
              </w:rPr>
            </w:pPr>
          </w:p>
        </w:tc>
      </w:tr>
      <w:tr w:rsidR="00405DB4" w:rsidRPr="001C573A" w14:paraId="25170A79" w14:textId="77777777" w:rsidTr="0004552A">
        <w:tc>
          <w:tcPr>
            <w:tcW w:w="846" w:type="dxa"/>
            <w:vMerge/>
          </w:tcPr>
          <w:p w14:paraId="25170A72" w14:textId="77777777" w:rsidR="0004552A" w:rsidRPr="001C573A" w:rsidRDefault="0004552A" w:rsidP="00E94346">
            <w:pPr>
              <w:spacing w:line="240" w:lineRule="exact"/>
              <w:jc w:val="both"/>
              <w:rPr>
                <w:bCs w:val="0"/>
                <w:color w:val="auto"/>
                <w:sz w:val="20"/>
                <w:szCs w:val="20"/>
              </w:rPr>
            </w:pPr>
          </w:p>
        </w:tc>
        <w:tc>
          <w:tcPr>
            <w:tcW w:w="1843" w:type="dxa"/>
          </w:tcPr>
          <w:p w14:paraId="25170A73" w14:textId="77777777" w:rsidR="0004552A" w:rsidRPr="001C573A" w:rsidRDefault="0004552A" w:rsidP="00E94346">
            <w:pPr>
              <w:spacing w:line="240" w:lineRule="exact"/>
              <w:jc w:val="both"/>
              <w:rPr>
                <w:bCs w:val="0"/>
                <w:color w:val="auto"/>
                <w:sz w:val="20"/>
                <w:szCs w:val="20"/>
              </w:rPr>
            </w:pPr>
            <w:r w:rsidRPr="001C573A">
              <w:rPr>
                <w:bCs w:val="0"/>
                <w:color w:val="auto"/>
                <w:sz w:val="20"/>
                <w:szCs w:val="20"/>
              </w:rPr>
              <w:t>計畫主持人（含共/協同主持人）及工作成員名單，各人員所任工作，與本案相關之學經歷、專業技術證照、取得與採購案相關認（驗）證、訓練合格證明，有何優良或不良事蹟等情形，所列人員如何投入本案工作，如何確保非僅掛名。</w:t>
            </w:r>
          </w:p>
        </w:tc>
        <w:tc>
          <w:tcPr>
            <w:tcW w:w="708" w:type="dxa"/>
          </w:tcPr>
          <w:p w14:paraId="25170A74" w14:textId="77777777" w:rsidR="0004552A" w:rsidRPr="001C573A" w:rsidRDefault="0004552A" w:rsidP="00E94346">
            <w:pPr>
              <w:spacing w:line="240" w:lineRule="exact"/>
              <w:jc w:val="both"/>
              <w:rPr>
                <w:bCs w:val="0"/>
                <w:color w:val="auto"/>
                <w:sz w:val="20"/>
                <w:szCs w:val="20"/>
              </w:rPr>
            </w:pPr>
          </w:p>
        </w:tc>
        <w:tc>
          <w:tcPr>
            <w:tcW w:w="709" w:type="dxa"/>
          </w:tcPr>
          <w:p w14:paraId="25170A75" w14:textId="77777777" w:rsidR="0004552A" w:rsidRPr="001C573A" w:rsidRDefault="0004552A" w:rsidP="00E94346">
            <w:pPr>
              <w:spacing w:line="240" w:lineRule="exact"/>
              <w:jc w:val="both"/>
              <w:rPr>
                <w:bCs w:val="0"/>
                <w:color w:val="auto"/>
                <w:sz w:val="20"/>
                <w:szCs w:val="20"/>
              </w:rPr>
            </w:pPr>
          </w:p>
        </w:tc>
        <w:tc>
          <w:tcPr>
            <w:tcW w:w="1134" w:type="dxa"/>
          </w:tcPr>
          <w:p w14:paraId="25170A76" w14:textId="77777777" w:rsidR="0004552A" w:rsidRPr="001C573A" w:rsidRDefault="0004552A" w:rsidP="00E94346">
            <w:pPr>
              <w:spacing w:line="240" w:lineRule="exact"/>
              <w:jc w:val="both"/>
              <w:rPr>
                <w:bCs w:val="0"/>
                <w:color w:val="auto"/>
                <w:sz w:val="20"/>
                <w:szCs w:val="20"/>
              </w:rPr>
            </w:pPr>
          </w:p>
        </w:tc>
        <w:tc>
          <w:tcPr>
            <w:tcW w:w="709" w:type="dxa"/>
          </w:tcPr>
          <w:p w14:paraId="25170A77" w14:textId="77777777" w:rsidR="0004552A" w:rsidRPr="001C573A" w:rsidRDefault="0004552A" w:rsidP="00E94346">
            <w:pPr>
              <w:spacing w:line="240" w:lineRule="exact"/>
              <w:jc w:val="both"/>
              <w:rPr>
                <w:bCs w:val="0"/>
                <w:color w:val="auto"/>
                <w:sz w:val="20"/>
                <w:szCs w:val="20"/>
              </w:rPr>
            </w:pPr>
          </w:p>
        </w:tc>
        <w:tc>
          <w:tcPr>
            <w:tcW w:w="2410" w:type="dxa"/>
          </w:tcPr>
          <w:p w14:paraId="25170A78" w14:textId="77777777" w:rsidR="0004552A" w:rsidRPr="001C573A" w:rsidRDefault="0004552A" w:rsidP="00E94346">
            <w:pPr>
              <w:spacing w:line="240" w:lineRule="exact"/>
              <w:jc w:val="both"/>
              <w:rPr>
                <w:bCs w:val="0"/>
                <w:color w:val="auto"/>
                <w:sz w:val="20"/>
                <w:szCs w:val="20"/>
              </w:rPr>
            </w:pPr>
          </w:p>
        </w:tc>
      </w:tr>
      <w:tr w:rsidR="00405DB4" w:rsidRPr="001C573A" w14:paraId="25170A83" w14:textId="77777777" w:rsidTr="0004552A">
        <w:tc>
          <w:tcPr>
            <w:tcW w:w="846" w:type="dxa"/>
            <w:vMerge w:val="restart"/>
          </w:tcPr>
          <w:p w14:paraId="25170A7A" w14:textId="77777777" w:rsidR="00F33C60" w:rsidRPr="001C573A" w:rsidRDefault="00F33C60" w:rsidP="00E94346">
            <w:pPr>
              <w:spacing w:line="240" w:lineRule="exact"/>
              <w:rPr>
                <w:bCs w:val="0"/>
                <w:color w:val="auto"/>
                <w:sz w:val="20"/>
                <w:szCs w:val="20"/>
              </w:rPr>
            </w:pPr>
            <w:r w:rsidRPr="001C573A">
              <w:rPr>
                <w:rFonts w:hint="eastAsia"/>
                <w:bCs w:val="0"/>
                <w:color w:val="auto"/>
                <w:sz w:val="20"/>
                <w:szCs w:val="20"/>
              </w:rPr>
              <w:t>二、</w:t>
            </w:r>
          </w:p>
          <w:p w14:paraId="25170A7B" w14:textId="77777777" w:rsidR="00F33C60" w:rsidRPr="001C573A" w:rsidRDefault="00F33C60" w:rsidP="00E94346">
            <w:pPr>
              <w:spacing w:line="240" w:lineRule="exact"/>
              <w:rPr>
                <w:bCs w:val="0"/>
                <w:color w:val="auto"/>
                <w:sz w:val="20"/>
                <w:szCs w:val="20"/>
              </w:rPr>
            </w:pPr>
            <w:r w:rsidRPr="001C573A">
              <w:rPr>
                <w:rFonts w:hint="eastAsia"/>
                <w:bCs w:val="0"/>
                <w:color w:val="auto"/>
                <w:sz w:val="20"/>
                <w:szCs w:val="20"/>
              </w:rPr>
              <w:t>執行能力及相關服務</w:t>
            </w:r>
          </w:p>
        </w:tc>
        <w:tc>
          <w:tcPr>
            <w:tcW w:w="1843" w:type="dxa"/>
          </w:tcPr>
          <w:p w14:paraId="25170A7C" w14:textId="77777777" w:rsidR="00F33C60" w:rsidRPr="001C573A" w:rsidRDefault="00F33C60" w:rsidP="00E94346">
            <w:pPr>
              <w:spacing w:line="240" w:lineRule="exact"/>
              <w:jc w:val="both"/>
              <w:rPr>
                <w:bCs w:val="0"/>
                <w:color w:val="auto"/>
                <w:sz w:val="20"/>
                <w:szCs w:val="20"/>
              </w:rPr>
            </w:pPr>
            <w:r w:rsidRPr="001C573A">
              <w:rPr>
                <w:rFonts w:hint="eastAsia"/>
                <w:bCs w:val="0"/>
                <w:color w:val="auto"/>
                <w:sz w:val="20"/>
                <w:szCs w:val="20"/>
              </w:rPr>
              <w:t>1.</w:t>
            </w:r>
            <w:r w:rsidRPr="001C573A">
              <w:rPr>
                <w:bCs w:val="0"/>
                <w:color w:val="auto"/>
                <w:sz w:val="20"/>
                <w:szCs w:val="20"/>
              </w:rPr>
              <w:t>廠商對本案之獨立驗證及確認建議</w:t>
            </w:r>
          </w:p>
          <w:p w14:paraId="25170A7D" w14:textId="77777777" w:rsidR="00F33C60" w:rsidRPr="001C573A" w:rsidRDefault="00F33C60"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驗證及確認技術使用工具。</w:t>
            </w:r>
          </w:p>
        </w:tc>
        <w:tc>
          <w:tcPr>
            <w:tcW w:w="708" w:type="dxa"/>
          </w:tcPr>
          <w:p w14:paraId="25170A7E" w14:textId="77777777" w:rsidR="00F33C60" w:rsidRPr="001C573A" w:rsidRDefault="00F33C60" w:rsidP="00E94346">
            <w:pPr>
              <w:spacing w:line="240" w:lineRule="exact"/>
              <w:jc w:val="both"/>
              <w:rPr>
                <w:bCs w:val="0"/>
                <w:color w:val="auto"/>
                <w:sz w:val="20"/>
                <w:szCs w:val="20"/>
              </w:rPr>
            </w:pPr>
          </w:p>
        </w:tc>
        <w:tc>
          <w:tcPr>
            <w:tcW w:w="709" w:type="dxa"/>
          </w:tcPr>
          <w:p w14:paraId="25170A7F" w14:textId="77777777" w:rsidR="00F33C60" w:rsidRPr="001C573A" w:rsidRDefault="00F33C60" w:rsidP="00E94346">
            <w:pPr>
              <w:spacing w:line="240" w:lineRule="exact"/>
              <w:jc w:val="both"/>
              <w:rPr>
                <w:bCs w:val="0"/>
                <w:color w:val="auto"/>
                <w:sz w:val="20"/>
                <w:szCs w:val="20"/>
              </w:rPr>
            </w:pPr>
          </w:p>
        </w:tc>
        <w:tc>
          <w:tcPr>
            <w:tcW w:w="1134" w:type="dxa"/>
          </w:tcPr>
          <w:p w14:paraId="25170A80" w14:textId="77777777" w:rsidR="00F33C60" w:rsidRPr="001C573A" w:rsidRDefault="00F33C60" w:rsidP="00E94346">
            <w:pPr>
              <w:spacing w:line="240" w:lineRule="exact"/>
              <w:jc w:val="both"/>
              <w:rPr>
                <w:bCs w:val="0"/>
                <w:color w:val="auto"/>
                <w:sz w:val="20"/>
                <w:szCs w:val="20"/>
              </w:rPr>
            </w:pPr>
          </w:p>
        </w:tc>
        <w:tc>
          <w:tcPr>
            <w:tcW w:w="709" w:type="dxa"/>
          </w:tcPr>
          <w:p w14:paraId="25170A81" w14:textId="77777777" w:rsidR="00F33C60" w:rsidRPr="001C573A" w:rsidRDefault="00F33C60" w:rsidP="00E94346">
            <w:pPr>
              <w:spacing w:line="240" w:lineRule="exact"/>
              <w:jc w:val="both"/>
              <w:rPr>
                <w:bCs w:val="0"/>
                <w:color w:val="auto"/>
                <w:sz w:val="20"/>
                <w:szCs w:val="20"/>
              </w:rPr>
            </w:pPr>
          </w:p>
        </w:tc>
        <w:tc>
          <w:tcPr>
            <w:tcW w:w="2410" w:type="dxa"/>
          </w:tcPr>
          <w:p w14:paraId="25170A82" w14:textId="77777777" w:rsidR="00F33C60" w:rsidRPr="001C573A" w:rsidRDefault="00F33C60" w:rsidP="00E94346">
            <w:pPr>
              <w:spacing w:line="240" w:lineRule="exact"/>
              <w:jc w:val="both"/>
              <w:rPr>
                <w:bCs w:val="0"/>
                <w:color w:val="auto"/>
                <w:sz w:val="20"/>
                <w:szCs w:val="20"/>
              </w:rPr>
            </w:pPr>
          </w:p>
        </w:tc>
      </w:tr>
      <w:tr w:rsidR="00405DB4" w:rsidRPr="001C573A" w14:paraId="25170A8C" w14:textId="77777777" w:rsidTr="0004552A">
        <w:tc>
          <w:tcPr>
            <w:tcW w:w="846" w:type="dxa"/>
            <w:vMerge/>
          </w:tcPr>
          <w:p w14:paraId="25170A84" w14:textId="77777777" w:rsidR="00F33C60" w:rsidRPr="001C573A" w:rsidRDefault="00F33C60" w:rsidP="00E94346">
            <w:pPr>
              <w:spacing w:line="240" w:lineRule="exact"/>
              <w:jc w:val="both"/>
              <w:rPr>
                <w:bCs w:val="0"/>
                <w:color w:val="auto"/>
                <w:sz w:val="20"/>
                <w:szCs w:val="20"/>
              </w:rPr>
            </w:pPr>
          </w:p>
        </w:tc>
        <w:tc>
          <w:tcPr>
            <w:tcW w:w="1843" w:type="dxa"/>
          </w:tcPr>
          <w:p w14:paraId="25170A85" w14:textId="77777777" w:rsidR="00F33C60" w:rsidRPr="001C573A" w:rsidRDefault="00F33C60" w:rsidP="00E94346">
            <w:pPr>
              <w:spacing w:line="240" w:lineRule="exact"/>
              <w:jc w:val="both"/>
              <w:rPr>
                <w:bCs w:val="0"/>
                <w:color w:val="auto"/>
                <w:sz w:val="20"/>
                <w:szCs w:val="20"/>
              </w:rPr>
            </w:pPr>
            <w:r w:rsidRPr="001C573A">
              <w:rPr>
                <w:rFonts w:hint="eastAsia"/>
                <w:bCs w:val="0"/>
                <w:color w:val="auto"/>
                <w:sz w:val="20"/>
                <w:szCs w:val="20"/>
              </w:rPr>
              <w:t>1.</w:t>
            </w:r>
            <w:r w:rsidRPr="001C573A">
              <w:rPr>
                <w:bCs w:val="0"/>
                <w:color w:val="auto"/>
                <w:sz w:val="20"/>
                <w:szCs w:val="20"/>
              </w:rPr>
              <w:t>廠商對本案之獨立驗證及確認建議</w:t>
            </w:r>
          </w:p>
          <w:p w14:paraId="25170A86" w14:textId="77777777" w:rsidR="00F33C60" w:rsidRPr="001C573A" w:rsidRDefault="00F33C60"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執行本案之構想、方法論、進行步驟及預期效益。</w:t>
            </w:r>
          </w:p>
        </w:tc>
        <w:tc>
          <w:tcPr>
            <w:tcW w:w="708" w:type="dxa"/>
          </w:tcPr>
          <w:p w14:paraId="25170A87" w14:textId="77777777" w:rsidR="00F33C60" w:rsidRPr="001C573A" w:rsidRDefault="00F33C60" w:rsidP="00E94346">
            <w:pPr>
              <w:spacing w:line="240" w:lineRule="exact"/>
              <w:jc w:val="both"/>
              <w:rPr>
                <w:bCs w:val="0"/>
                <w:color w:val="auto"/>
                <w:sz w:val="20"/>
                <w:szCs w:val="20"/>
              </w:rPr>
            </w:pPr>
          </w:p>
        </w:tc>
        <w:tc>
          <w:tcPr>
            <w:tcW w:w="709" w:type="dxa"/>
          </w:tcPr>
          <w:p w14:paraId="25170A88" w14:textId="77777777" w:rsidR="00F33C60" w:rsidRPr="001C573A" w:rsidRDefault="00F33C60" w:rsidP="00E94346">
            <w:pPr>
              <w:spacing w:line="240" w:lineRule="exact"/>
              <w:jc w:val="both"/>
              <w:rPr>
                <w:bCs w:val="0"/>
                <w:color w:val="auto"/>
                <w:sz w:val="20"/>
                <w:szCs w:val="20"/>
              </w:rPr>
            </w:pPr>
          </w:p>
        </w:tc>
        <w:tc>
          <w:tcPr>
            <w:tcW w:w="1134" w:type="dxa"/>
          </w:tcPr>
          <w:p w14:paraId="25170A89" w14:textId="77777777" w:rsidR="00F33C60" w:rsidRPr="001C573A" w:rsidRDefault="00F33C60" w:rsidP="00E94346">
            <w:pPr>
              <w:spacing w:line="240" w:lineRule="exact"/>
              <w:jc w:val="both"/>
              <w:rPr>
                <w:bCs w:val="0"/>
                <w:color w:val="auto"/>
                <w:sz w:val="20"/>
                <w:szCs w:val="20"/>
              </w:rPr>
            </w:pPr>
          </w:p>
        </w:tc>
        <w:tc>
          <w:tcPr>
            <w:tcW w:w="709" w:type="dxa"/>
          </w:tcPr>
          <w:p w14:paraId="25170A8A" w14:textId="77777777" w:rsidR="00F33C60" w:rsidRPr="001C573A" w:rsidRDefault="00F33C60" w:rsidP="00E94346">
            <w:pPr>
              <w:spacing w:line="240" w:lineRule="exact"/>
              <w:jc w:val="both"/>
              <w:rPr>
                <w:bCs w:val="0"/>
                <w:color w:val="auto"/>
                <w:sz w:val="20"/>
                <w:szCs w:val="20"/>
              </w:rPr>
            </w:pPr>
          </w:p>
        </w:tc>
        <w:tc>
          <w:tcPr>
            <w:tcW w:w="2410" w:type="dxa"/>
          </w:tcPr>
          <w:p w14:paraId="25170A8B" w14:textId="77777777" w:rsidR="00F33C60" w:rsidRPr="001C573A" w:rsidRDefault="00F33C60" w:rsidP="00E94346">
            <w:pPr>
              <w:spacing w:line="240" w:lineRule="exact"/>
              <w:jc w:val="both"/>
              <w:rPr>
                <w:bCs w:val="0"/>
                <w:color w:val="auto"/>
                <w:sz w:val="20"/>
                <w:szCs w:val="20"/>
              </w:rPr>
            </w:pPr>
          </w:p>
        </w:tc>
      </w:tr>
      <w:tr w:rsidR="00405DB4" w:rsidRPr="001C573A" w14:paraId="25170A95" w14:textId="77777777" w:rsidTr="0004552A">
        <w:tc>
          <w:tcPr>
            <w:tcW w:w="846" w:type="dxa"/>
            <w:vMerge/>
          </w:tcPr>
          <w:p w14:paraId="25170A8D" w14:textId="77777777" w:rsidR="00F33C60" w:rsidRPr="001C573A" w:rsidRDefault="00F33C60" w:rsidP="00E94346">
            <w:pPr>
              <w:spacing w:line="240" w:lineRule="exact"/>
              <w:jc w:val="both"/>
              <w:rPr>
                <w:bCs w:val="0"/>
                <w:color w:val="auto"/>
                <w:sz w:val="20"/>
                <w:szCs w:val="20"/>
              </w:rPr>
            </w:pPr>
          </w:p>
        </w:tc>
        <w:tc>
          <w:tcPr>
            <w:tcW w:w="1843" w:type="dxa"/>
          </w:tcPr>
          <w:p w14:paraId="25170A8E" w14:textId="77777777" w:rsidR="00F33C60" w:rsidRPr="001C573A" w:rsidRDefault="00F33C60" w:rsidP="00E94346">
            <w:pPr>
              <w:spacing w:line="240" w:lineRule="exact"/>
              <w:jc w:val="both"/>
              <w:rPr>
                <w:bCs w:val="0"/>
                <w:color w:val="auto"/>
                <w:sz w:val="20"/>
                <w:szCs w:val="20"/>
              </w:rPr>
            </w:pPr>
            <w:r w:rsidRPr="001C573A">
              <w:rPr>
                <w:rFonts w:hint="eastAsia"/>
                <w:bCs w:val="0"/>
                <w:color w:val="auto"/>
                <w:sz w:val="20"/>
                <w:szCs w:val="20"/>
              </w:rPr>
              <w:t>1.</w:t>
            </w:r>
            <w:r w:rsidRPr="001C573A">
              <w:rPr>
                <w:bCs w:val="0"/>
                <w:color w:val="auto"/>
                <w:sz w:val="20"/>
                <w:szCs w:val="20"/>
              </w:rPr>
              <w:t>廠商對本案之獨立驗證及確認建議</w:t>
            </w:r>
          </w:p>
          <w:p w14:paraId="25170A8F" w14:textId="77777777" w:rsidR="00F33C60" w:rsidRPr="001C573A" w:rsidRDefault="00F33C60"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驗證及確認機制建立及導入的規劃。</w:t>
            </w:r>
          </w:p>
        </w:tc>
        <w:tc>
          <w:tcPr>
            <w:tcW w:w="708" w:type="dxa"/>
          </w:tcPr>
          <w:p w14:paraId="25170A90" w14:textId="77777777" w:rsidR="00F33C60" w:rsidRPr="001C573A" w:rsidRDefault="00F33C60" w:rsidP="00E94346">
            <w:pPr>
              <w:spacing w:line="240" w:lineRule="exact"/>
              <w:jc w:val="both"/>
              <w:rPr>
                <w:bCs w:val="0"/>
                <w:color w:val="auto"/>
                <w:sz w:val="20"/>
                <w:szCs w:val="20"/>
              </w:rPr>
            </w:pPr>
          </w:p>
        </w:tc>
        <w:tc>
          <w:tcPr>
            <w:tcW w:w="709" w:type="dxa"/>
          </w:tcPr>
          <w:p w14:paraId="25170A91" w14:textId="77777777" w:rsidR="00F33C60" w:rsidRPr="001C573A" w:rsidRDefault="00F33C60" w:rsidP="00E94346">
            <w:pPr>
              <w:spacing w:line="240" w:lineRule="exact"/>
              <w:jc w:val="both"/>
              <w:rPr>
                <w:bCs w:val="0"/>
                <w:color w:val="auto"/>
                <w:sz w:val="20"/>
                <w:szCs w:val="20"/>
              </w:rPr>
            </w:pPr>
          </w:p>
        </w:tc>
        <w:tc>
          <w:tcPr>
            <w:tcW w:w="1134" w:type="dxa"/>
          </w:tcPr>
          <w:p w14:paraId="25170A92" w14:textId="77777777" w:rsidR="00F33C60" w:rsidRPr="001C573A" w:rsidRDefault="00F33C60" w:rsidP="00E94346">
            <w:pPr>
              <w:spacing w:line="240" w:lineRule="exact"/>
              <w:jc w:val="both"/>
              <w:rPr>
                <w:bCs w:val="0"/>
                <w:color w:val="auto"/>
                <w:sz w:val="20"/>
                <w:szCs w:val="20"/>
              </w:rPr>
            </w:pPr>
          </w:p>
        </w:tc>
        <w:tc>
          <w:tcPr>
            <w:tcW w:w="709" w:type="dxa"/>
          </w:tcPr>
          <w:p w14:paraId="25170A93" w14:textId="77777777" w:rsidR="00F33C60" w:rsidRPr="001C573A" w:rsidRDefault="00F33C60" w:rsidP="00E94346">
            <w:pPr>
              <w:spacing w:line="240" w:lineRule="exact"/>
              <w:jc w:val="both"/>
              <w:rPr>
                <w:bCs w:val="0"/>
                <w:color w:val="auto"/>
                <w:sz w:val="20"/>
                <w:szCs w:val="20"/>
              </w:rPr>
            </w:pPr>
          </w:p>
        </w:tc>
        <w:tc>
          <w:tcPr>
            <w:tcW w:w="2410" w:type="dxa"/>
          </w:tcPr>
          <w:p w14:paraId="25170A94" w14:textId="77777777" w:rsidR="00F33C60" w:rsidRPr="001C573A" w:rsidRDefault="00F33C60" w:rsidP="00E94346">
            <w:pPr>
              <w:spacing w:line="240" w:lineRule="exact"/>
              <w:jc w:val="both"/>
              <w:rPr>
                <w:bCs w:val="0"/>
                <w:color w:val="auto"/>
                <w:sz w:val="20"/>
                <w:szCs w:val="20"/>
              </w:rPr>
            </w:pPr>
          </w:p>
        </w:tc>
      </w:tr>
      <w:tr w:rsidR="00405DB4" w:rsidRPr="001C573A" w14:paraId="25170A9E" w14:textId="77777777" w:rsidTr="0004552A">
        <w:tc>
          <w:tcPr>
            <w:tcW w:w="846" w:type="dxa"/>
            <w:vMerge/>
          </w:tcPr>
          <w:p w14:paraId="25170A96" w14:textId="77777777" w:rsidR="00F33C60" w:rsidRPr="001C573A" w:rsidRDefault="00F33C60" w:rsidP="00E94346">
            <w:pPr>
              <w:spacing w:line="240" w:lineRule="exact"/>
              <w:jc w:val="both"/>
              <w:rPr>
                <w:bCs w:val="0"/>
                <w:color w:val="auto"/>
                <w:sz w:val="20"/>
                <w:szCs w:val="20"/>
              </w:rPr>
            </w:pPr>
          </w:p>
        </w:tc>
        <w:tc>
          <w:tcPr>
            <w:tcW w:w="1843" w:type="dxa"/>
          </w:tcPr>
          <w:p w14:paraId="25170A97" w14:textId="77777777" w:rsidR="00F33C60" w:rsidRPr="001C573A" w:rsidRDefault="00F33C60" w:rsidP="00E94346">
            <w:pPr>
              <w:spacing w:line="240" w:lineRule="exact"/>
              <w:jc w:val="both"/>
              <w:rPr>
                <w:bCs w:val="0"/>
                <w:color w:val="auto"/>
                <w:sz w:val="20"/>
                <w:szCs w:val="20"/>
              </w:rPr>
            </w:pPr>
            <w:r w:rsidRPr="001C573A">
              <w:rPr>
                <w:rFonts w:hint="eastAsia"/>
                <w:bCs w:val="0"/>
                <w:color w:val="auto"/>
                <w:sz w:val="20"/>
                <w:szCs w:val="20"/>
              </w:rPr>
              <w:t>2.</w:t>
            </w:r>
            <w:r w:rsidRPr="001C573A">
              <w:rPr>
                <w:bCs w:val="0"/>
                <w:color w:val="auto"/>
                <w:sz w:val="20"/>
                <w:szCs w:val="20"/>
              </w:rPr>
              <w:t>廠商對本案之專案管理能力</w:t>
            </w:r>
          </w:p>
          <w:p w14:paraId="25170A98" w14:textId="77777777" w:rsidR="00F33C60" w:rsidRPr="001C573A" w:rsidRDefault="00F33C60"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專案管理之方法及工具。</w:t>
            </w:r>
          </w:p>
        </w:tc>
        <w:tc>
          <w:tcPr>
            <w:tcW w:w="708" w:type="dxa"/>
          </w:tcPr>
          <w:p w14:paraId="25170A99" w14:textId="77777777" w:rsidR="00F33C60" w:rsidRPr="001C573A" w:rsidRDefault="00F33C60" w:rsidP="00E94346">
            <w:pPr>
              <w:spacing w:line="240" w:lineRule="exact"/>
              <w:jc w:val="both"/>
              <w:rPr>
                <w:bCs w:val="0"/>
                <w:color w:val="auto"/>
                <w:sz w:val="20"/>
                <w:szCs w:val="20"/>
              </w:rPr>
            </w:pPr>
          </w:p>
        </w:tc>
        <w:tc>
          <w:tcPr>
            <w:tcW w:w="709" w:type="dxa"/>
          </w:tcPr>
          <w:p w14:paraId="25170A9A" w14:textId="77777777" w:rsidR="00F33C60" w:rsidRPr="001C573A" w:rsidRDefault="00F33C60" w:rsidP="00E94346">
            <w:pPr>
              <w:spacing w:line="240" w:lineRule="exact"/>
              <w:jc w:val="both"/>
              <w:rPr>
                <w:bCs w:val="0"/>
                <w:color w:val="auto"/>
                <w:sz w:val="20"/>
                <w:szCs w:val="20"/>
              </w:rPr>
            </w:pPr>
          </w:p>
        </w:tc>
        <w:tc>
          <w:tcPr>
            <w:tcW w:w="1134" w:type="dxa"/>
          </w:tcPr>
          <w:p w14:paraId="25170A9B" w14:textId="77777777" w:rsidR="00F33C60" w:rsidRPr="001C573A" w:rsidRDefault="00F33C60" w:rsidP="00E94346">
            <w:pPr>
              <w:spacing w:line="240" w:lineRule="exact"/>
              <w:jc w:val="both"/>
              <w:rPr>
                <w:bCs w:val="0"/>
                <w:color w:val="auto"/>
                <w:sz w:val="20"/>
                <w:szCs w:val="20"/>
              </w:rPr>
            </w:pPr>
          </w:p>
        </w:tc>
        <w:tc>
          <w:tcPr>
            <w:tcW w:w="709" w:type="dxa"/>
          </w:tcPr>
          <w:p w14:paraId="25170A9C" w14:textId="77777777" w:rsidR="00F33C60" w:rsidRPr="001C573A" w:rsidRDefault="00F33C60" w:rsidP="00E94346">
            <w:pPr>
              <w:spacing w:line="240" w:lineRule="exact"/>
              <w:jc w:val="both"/>
              <w:rPr>
                <w:bCs w:val="0"/>
                <w:color w:val="auto"/>
                <w:sz w:val="20"/>
                <w:szCs w:val="20"/>
              </w:rPr>
            </w:pPr>
          </w:p>
        </w:tc>
        <w:tc>
          <w:tcPr>
            <w:tcW w:w="2410" w:type="dxa"/>
          </w:tcPr>
          <w:p w14:paraId="25170A9D" w14:textId="77777777" w:rsidR="00F33C60" w:rsidRPr="001C573A" w:rsidRDefault="00F33C60" w:rsidP="00E94346">
            <w:pPr>
              <w:spacing w:line="240" w:lineRule="exact"/>
              <w:jc w:val="both"/>
              <w:rPr>
                <w:bCs w:val="0"/>
                <w:color w:val="auto"/>
                <w:sz w:val="20"/>
                <w:szCs w:val="20"/>
              </w:rPr>
            </w:pPr>
          </w:p>
        </w:tc>
      </w:tr>
      <w:tr w:rsidR="00405DB4" w:rsidRPr="001C573A" w14:paraId="25170AA7" w14:textId="77777777" w:rsidTr="0004552A">
        <w:tc>
          <w:tcPr>
            <w:tcW w:w="846" w:type="dxa"/>
            <w:vMerge/>
          </w:tcPr>
          <w:p w14:paraId="25170A9F" w14:textId="77777777" w:rsidR="00F33C60" w:rsidRPr="001C573A" w:rsidRDefault="00F33C60" w:rsidP="00E94346">
            <w:pPr>
              <w:spacing w:line="240" w:lineRule="exact"/>
              <w:jc w:val="both"/>
              <w:rPr>
                <w:bCs w:val="0"/>
                <w:color w:val="auto"/>
                <w:sz w:val="20"/>
                <w:szCs w:val="20"/>
              </w:rPr>
            </w:pPr>
          </w:p>
        </w:tc>
        <w:tc>
          <w:tcPr>
            <w:tcW w:w="1843" w:type="dxa"/>
          </w:tcPr>
          <w:p w14:paraId="25170AA0" w14:textId="77777777" w:rsidR="00F33C60" w:rsidRPr="001C573A" w:rsidRDefault="00F33C60" w:rsidP="00E94346">
            <w:pPr>
              <w:spacing w:line="240" w:lineRule="exact"/>
              <w:jc w:val="both"/>
              <w:rPr>
                <w:bCs w:val="0"/>
                <w:color w:val="auto"/>
                <w:sz w:val="20"/>
                <w:szCs w:val="20"/>
              </w:rPr>
            </w:pPr>
            <w:r w:rsidRPr="001C573A">
              <w:rPr>
                <w:rFonts w:hint="eastAsia"/>
                <w:bCs w:val="0"/>
                <w:color w:val="auto"/>
                <w:sz w:val="20"/>
                <w:szCs w:val="20"/>
              </w:rPr>
              <w:t>2.廠商對本案之專案管理能力</w:t>
            </w:r>
          </w:p>
          <w:p w14:paraId="25170AA1" w14:textId="77777777" w:rsidR="00F33C60" w:rsidRPr="001C573A" w:rsidRDefault="00F33C60"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主要工作人數及配置、工作計畫、預定進度、如何完整了解及配合機關需求、如何如期如質履約之</w:t>
            </w:r>
            <w:r w:rsidRPr="001C573A">
              <w:rPr>
                <w:bCs w:val="0"/>
                <w:color w:val="auto"/>
                <w:sz w:val="20"/>
                <w:szCs w:val="20"/>
              </w:rPr>
              <w:lastRenderedPageBreak/>
              <w:t>說明。</w:t>
            </w:r>
          </w:p>
        </w:tc>
        <w:tc>
          <w:tcPr>
            <w:tcW w:w="708" w:type="dxa"/>
          </w:tcPr>
          <w:p w14:paraId="25170AA2" w14:textId="77777777" w:rsidR="00F33C60" w:rsidRPr="001C573A" w:rsidRDefault="00F33C60" w:rsidP="00E94346">
            <w:pPr>
              <w:spacing w:line="240" w:lineRule="exact"/>
              <w:jc w:val="both"/>
              <w:rPr>
                <w:bCs w:val="0"/>
                <w:color w:val="auto"/>
                <w:sz w:val="20"/>
                <w:szCs w:val="20"/>
              </w:rPr>
            </w:pPr>
          </w:p>
        </w:tc>
        <w:tc>
          <w:tcPr>
            <w:tcW w:w="709" w:type="dxa"/>
          </w:tcPr>
          <w:p w14:paraId="25170AA3" w14:textId="77777777" w:rsidR="00F33C60" w:rsidRPr="001C573A" w:rsidRDefault="00F33C60" w:rsidP="00E94346">
            <w:pPr>
              <w:spacing w:line="240" w:lineRule="exact"/>
              <w:jc w:val="both"/>
              <w:rPr>
                <w:bCs w:val="0"/>
                <w:color w:val="auto"/>
                <w:sz w:val="20"/>
                <w:szCs w:val="20"/>
              </w:rPr>
            </w:pPr>
          </w:p>
        </w:tc>
        <w:tc>
          <w:tcPr>
            <w:tcW w:w="1134" w:type="dxa"/>
          </w:tcPr>
          <w:p w14:paraId="25170AA4" w14:textId="77777777" w:rsidR="00F33C60" w:rsidRPr="001C573A" w:rsidRDefault="00F33C60" w:rsidP="00E94346">
            <w:pPr>
              <w:spacing w:line="240" w:lineRule="exact"/>
              <w:jc w:val="both"/>
              <w:rPr>
                <w:bCs w:val="0"/>
                <w:color w:val="auto"/>
                <w:sz w:val="20"/>
                <w:szCs w:val="20"/>
              </w:rPr>
            </w:pPr>
          </w:p>
        </w:tc>
        <w:tc>
          <w:tcPr>
            <w:tcW w:w="709" w:type="dxa"/>
          </w:tcPr>
          <w:p w14:paraId="25170AA5" w14:textId="77777777" w:rsidR="00F33C60" w:rsidRPr="001C573A" w:rsidRDefault="00F33C60" w:rsidP="00E94346">
            <w:pPr>
              <w:spacing w:line="240" w:lineRule="exact"/>
              <w:jc w:val="both"/>
              <w:rPr>
                <w:bCs w:val="0"/>
                <w:color w:val="auto"/>
                <w:sz w:val="20"/>
                <w:szCs w:val="20"/>
              </w:rPr>
            </w:pPr>
          </w:p>
        </w:tc>
        <w:tc>
          <w:tcPr>
            <w:tcW w:w="2410" w:type="dxa"/>
          </w:tcPr>
          <w:p w14:paraId="25170AA6" w14:textId="77777777" w:rsidR="00F33C60" w:rsidRPr="001C573A" w:rsidRDefault="00F33C60" w:rsidP="00E94346">
            <w:pPr>
              <w:spacing w:line="240" w:lineRule="exact"/>
              <w:jc w:val="both"/>
              <w:rPr>
                <w:bCs w:val="0"/>
                <w:color w:val="auto"/>
                <w:sz w:val="20"/>
                <w:szCs w:val="20"/>
              </w:rPr>
            </w:pPr>
          </w:p>
        </w:tc>
      </w:tr>
      <w:tr w:rsidR="00405DB4" w:rsidRPr="001C573A" w14:paraId="25170AAF" w14:textId="77777777" w:rsidTr="0004552A">
        <w:tc>
          <w:tcPr>
            <w:tcW w:w="846" w:type="dxa"/>
            <w:vMerge/>
          </w:tcPr>
          <w:p w14:paraId="25170AA8" w14:textId="77777777" w:rsidR="00F33C60" w:rsidRPr="001C573A" w:rsidRDefault="00F33C60" w:rsidP="00E94346">
            <w:pPr>
              <w:spacing w:line="240" w:lineRule="exact"/>
              <w:jc w:val="both"/>
              <w:rPr>
                <w:bCs w:val="0"/>
                <w:color w:val="auto"/>
                <w:sz w:val="20"/>
                <w:szCs w:val="20"/>
              </w:rPr>
            </w:pPr>
          </w:p>
        </w:tc>
        <w:tc>
          <w:tcPr>
            <w:tcW w:w="1843" w:type="dxa"/>
          </w:tcPr>
          <w:p w14:paraId="25170AA9" w14:textId="77777777" w:rsidR="00F33C60" w:rsidRPr="001C573A" w:rsidRDefault="00E72952" w:rsidP="00E94346">
            <w:pPr>
              <w:spacing w:line="240" w:lineRule="exact"/>
              <w:jc w:val="both"/>
              <w:rPr>
                <w:bCs w:val="0"/>
                <w:color w:val="auto"/>
                <w:sz w:val="20"/>
                <w:szCs w:val="20"/>
              </w:rPr>
            </w:pPr>
            <w:r w:rsidRPr="001C573A">
              <w:rPr>
                <w:rFonts w:hint="eastAsia"/>
                <w:bCs w:val="0"/>
                <w:color w:val="auto"/>
                <w:sz w:val="20"/>
                <w:szCs w:val="20"/>
              </w:rPr>
              <w:t>其他與本採購標的有關，且含於標價內之附加或創新服務（不另加價者）。</w:t>
            </w:r>
          </w:p>
        </w:tc>
        <w:tc>
          <w:tcPr>
            <w:tcW w:w="708" w:type="dxa"/>
          </w:tcPr>
          <w:p w14:paraId="25170AAA" w14:textId="77777777" w:rsidR="00F33C60" w:rsidRPr="001C573A" w:rsidRDefault="00F33C60" w:rsidP="00E94346">
            <w:pPr>
              <w:spacing w:line="240" w:lineRule="exact"/>
              <w:jc w:val="both"/>
              <w:rPr>
                <w:bCs w:val="0"/>
                <w:color w:val="auto"/>
                <w:sz w:val="20"/>
                <w:szCs w:val="20"/>
              </w:rPr>
            </w:pPr>
          </w:p>
        </w:tc>
        <w:tc>
          <w:tcPr>
            <w:tcW w:w="709" w:type="dxa"/>
          </w:tcPr>
          <w:p w14:paraId="25170AAB" w14:textId="77777777" w:rsidR="00F33C60" w:rsidRPr="001C573A" w:rsidRDefault="00F33C60" w:rsidP="00E94346">
            <w:pPr>
              <w:spacing w:line="240" w:lineRule="exact"/>
              <w:jc w:val="both"/>
              <w:rPr>
                <w:bCs w:val="0"/>
                <w:color w:val="auto"/>
                <w:sz w:val="20"/>
                <w:szCs w:val="20"/>
              </w:rPr>
            </w:pPr>
          </w:p>
        </w:tc>
        <w:tc>
          <w:tcPr>
            <w:tcW w:w="1134" w:type="dxa"/>
          </w:tcPr>
          <w:p w14:paraId="25170AAC" w14:textId="77777777" w:rsidR="00F33C60" w:rsidRPr="001C573A" w:rsidRDefault="00F33C60" w:rsidP="00E94346">
            <w:pPr>
              <w:spacing w:line="240" w:lineRule="exact"/>
              <w:jc w:val="both"/>
              <w:rPr>
                <w:bCs w:val="0"/>
                <w:color w:val="auto"/>
                <w:sz w:val="20"/>
                <w:szCs w:val="20"/>
              </w:rPr>
            </w:pPr>
          </w:p>
        </w:tc>
        <w:tc>
          <w:tcPr>
            <w:tcW w:w="709" w:type="dxa"/>
          </w:tcPr>
          <w:p w14:paraId="25170AAD" w14:textId="77777777" w:rsidR="00F33C60" w:rsidRPr="001C573A" w:rsidRDefault="00F33C60" w:rsidP="00E94346">
            <w:pPr>
              <w:spacing w:line="240" w:lineRule="exact"/>
              <w:jc w:val="both"/>
              <w:rPr>
                <w:bCs w:val="0"/>
                <w:color w:val="auto"/>
                <w:sz w:val="20"/>
                <w:szCs w:val="20"/>
              </w:rPr>
            </w:pPr>
          </w:p>
        </w:tc>
        <w:tc>
          <w:tcPr>
            <w:tcW w:w="2410" w:type="dxa"/>
          </w:tcPr>
          <w:p w14:paraId="25170AAE" w14:textId="77777777" w:rsidR="00F33C60" w:rsidRPr="001C573A" w:rsidRDefault="00F33C60" w:rsidP="00E94346">
            <w:pPr>
              <w:spacing w:line="240" w:lineRule="exact"/>
              <w:jc w:val="both"/>
              <w:rPr>
                <w:bCs w:val="0"/>
                <w:color w:val="auto"/>
                <w:sz w:val="20"/>
                <w:szCs w:val="20"/>
              </w:rPr>
            </w:pPr>
          </w:p>
        </w:tc>
      </w:tr>
      <w:tr w:rsidR="00405DB4" w:rsidRPr="001C573A" w14:paraId="25170AB8" w14:textId="77777777" w:rsidTr="0004552A">
        <w:tc>
          <w:tcPr>
            <w:tcW w:w="846" w:type="dxa"/>
            <w:vMerge w:val="restart"/>
          </w:tcPr>
          <w:p w14:paraId="25170AB0" w14:textId="77777777" w:rsidR="0004552A" w:rsidRPr="001C573A" w:rsidRDefault="0004552A" w:rsidP="00E94346">
            <w:pPr>
              <w:spacing w:line="240" w:lineRule="exact"/>
              <w:jc w:val="both"/>
              <w:rPr>
                <w:bCs w:val="0"/>
                <w:color w:val="auto"/>
                <w:sz w:val="20"/>
                <w:szCs w:val="20"/>
              </w:rPr>
            </w:pPr>
            <w:r w:rsidRPr="001C573A">
              <w:rPr>
                <w:rFonts w:hint="eastAsia"/>
                <w:bCs w:val="0"/>
                <w:color w:val="auto"/>
                <w:sz w:val="20"/>
                <w:szCs w:val="20"/>
              </w:rPr>
              <w:t>三、</w:t>
            </w:r>
          </w:p>
          <w:p w14:paraId="25170AB1" w14:textId="77777777" w:rsidR="0004552A" w:rsidRPr="001C573A" w:rsidRDefault="0004552A" w:rsidP="00E94346">
            <w:pPr>
              <w:spacing w:line="240" w:lineRule="exact"/>
              <w:jc w:val="both"/>
              <w:rPr>
                <w:bCs w:val="0"/>
                <w:color w:val="auto"/>
                <w:sz w:val="20"/>
                <w:szCs w:val="20"/>
              </w:rPr>
            </w:pPr>
            <w:r w:rsidRPr="001C573A">
              <w:rPr>
                <w:rFonts w:hint="eastAsia"/>
                <w:bCs w:val="0"/>
                <w:color w:val="auto"/>
                <w:sz w:val="20"/>
                <w:szCs w:val="20"/>
              </w:rPr>
              <w:t>價格</w:t>
            </w:r>
          </w:p>
        </w:tc>
        <w:tc>
          <w:tcPr>
            <w:tcW w:w="1843" w:type="dxa"/>
          </w:tcPr>
          <w:p w14:paraId="25170AB2" w14:textId="77777777" w:rsidR="0004552A" w:rsidRPr="001C573A" w:rsidRDefault="0004552A"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價格合理性。</w:t>
            </w:r>
          </w:p>
        </w:tc>
        <w:tc>
          <w:tcPr>
            <w:tcW w:w="708" w:type="dxa"/>
          </w:tcPr>
          <w:p w14:paraId="25170AB3" w14:textId="77777777" w:rsidR="0004552A" w:rsidRPr="001C573A" w:rsidRDefault="0004552A" w:rsidP="00E94346">
            <w:pPr>
              <w:spacing w:line="240" w:lineRule="exact"/>
              <w:jc w:val="both"/>
              <w:rPr>
                <w:bCs w:val="0"/>
                <w:color w:val="auto"/>
                <w:sz w:val="20"/>
                <w:szCs w:val="20"/>
              </w:rPr>
            </w:pPr>
          </w:p>
        </w:tc>
        <w:tc>
          <w:tcPr>
            <w:tcW w:w="709" w:type="dxa"/>
          </w:tcPr>
          <w:p w14:paraId="25170AB4" w14:textId="77777777" w:rsidR="0004552A" w:rsidRPr="001C573A" w:rsidRDefault="0004552A" w:rsidP="00E94346">
            <w:pPr>
              <w:spacing w:line="240" w:lineRule="exact"/>
              <w:jc w:val="both"/>
              <w:rPr>
                <w:bCs w:val="0"/>
                <w:color w:val="auto"/>
                <w:sz w:val="20"/>
                <w:szCs w:val="20"/>
              </w:rPr>
            </w:pPr>
          </w:p>
        </w:tc>
        <w:tc>
          <w:tcPr>
            <w:tcW w:w="1134" w:type="dxa"/>
          </w:tcPr>
          <w:p w14:paraId="25170AB5" w14:textId="77777777" w:rsidR="0004552A" w:rsidRPr="001C573A" w:rsidRDefault="0004552A" w:rsidP="00E94346">
            <w:pPr>
              <w:spacing w:line="240" w:lineRule="exact"/>
              <w:jc w:val="both"/>
              <w:rPr>
                <w:bCs w:val="0"/>
                <w:color w:val="auto"/>
                <w:sz w:val="20"/>
                <w:szCs w:val="20"/>
              </w:rPr>
            </w:pPr>
          </w:p>
        </w:tc>
        <w:tc>
          <w:tcPr>
            <w:tcW w:w="709" w:type="dxa"/>
          </w:tcPr>
          <w:p w14:paraId="25170AB6" w14:textId="77777777" w:rsidR="0004552A" w:rsidRPr="001C573A" w:rsidRDefault="0004552A" w:rsidP="00E94346">
            <w:pPr>
              <w:spacing w:line="240" w:lineRule="exact"/>
              <w:jc w:val="both"/>
              <w:rPr>
                <w:bCs w:val="0"/>
                <w:color w:val="auto"/>
                <w:sz w:val="20"/>
                <w:szCs w:val="20"/>
              </w:rPr>
            </w:pPr>
          </w:p>
        </w:tc>
        <w:tc>
          <w:tcPr>
            <w:tcW w:w="2410" w:type="dxa"/>
          </w:tcPr>
          <w:p w14:paraId="25170AB7" w14:textId="77777777" w:rsidR="0004552A" w:rsidRPr="001C573A" w:rsidRDefault="0004552A" w:rsidP="00E94346">
            <w:pPr>
              <w:spacing w:line="240" w:lineRule="exact"/>
              <w:jc w:val="both"/>
              <w:rPr>
                <w:bCs w:val="0"/>
                <w:color w:val="auto"/>
                <w:sz w:val="20"/>
                <w:szCs w:val="20"/>
              </w:rPr>
            </w:pPr>
          </w:p>
        </w:tc>
      </w:tr>
      <w:tr w:rsidR="0004552A" w:rsidRPr="001C573A" w14:paraId="25170AC0" w14:textId="77777777" w:rsidTr="0004552A">
        <w:tc>
          <w:tcPr>
            <w:tcW w:w="846" w:type="dxa"/>
            <w:vMerge/>
          </w:tcPr>
          <w:p w14:paraId="25170AB9" w14:textId="77777777" w:rsidR="0004552A" w:rsidRPr="001C573A" w:rsidRDefault="0004552A" w:rsidP="00E94346">
            <w:pPr>
              <w:spacing w:line="240" w:lineRule="exact"/>
              <w:jc w:val="both"/>
              <w:rPr>
                <w:bCs w:val="0"/>
                <w:color w:val="auto"/>
                <w:sz w:val="20"/>
                <w:szCs w:val="20"/>
              </w:rPr>
            </w:pPr>
          </w:p>
        </w:tc>
        <w:tc>
          <w:tcPr>
            <w:tcW w:w="1843" w:type="dxa"/>
          </w:tcPr>
          <w:p w14:paraId="25170ABA" w14:textId="77777777" w:rsidR="0004552A" w:rsidRPr="001C573A" w:rsidRDefault="0004552A" w:rsidP="00F20CE3">
            <w:pPr>
              <w:pStyle w:val="ac"/>
              <w:numPr>
                <w:ilvl w:val="0"/>
                <w:numId w:val="32"/>
              </w:numPr>
              <w:spacing w:line="240" w:lineRule="exact"/>
              <w:ind w:leftChars="0"/>
              <w:jc w:val="both"/>
              <w:rPr>
                <w:bCs w:val="0"/>
                <w:color w:val="auto"/>
                <w:sz w:val="20"/>
                <w:szCs w:val="20"/>
              </w:rPr>
            </w:pPr>
            <w:r w:rsidRPr="001C573A">
              <w:rPr>
                <w:bCs w:val="0"/>
                <w:color w:val="auto"/>
                <w:sz w:val="20"/>
                <w:szCs w:val="20"/>
              </w:rPr>
              <w:t>報價完整性及正確性。</w:t>
            </w:r>
          </w:p>
        </w:tc>
        <w:tc>
          <w:tcPr>
            <w:tcW w:w="708" w:type="dxa"/>
          </w:tcPr>
          <w:p w14:paraId="25170ABB" w14:textId="77777777" w:rsidR="0004552A" w:rsidRPr="001C573A" w:rsidRDefault="0004552A" w:rsidP="00E94346">
            <w:pPr>
              <w:spacing w:line="240" w:lineRule="exact"/>
              <w:jc w:val="both"/>
              <w:rPr>
                <w:bCs w:val="0"/>
                <w:color w:val="auto"/>
                <w:sz w:val="20"/>
                <w:szCs w:val="20"/>
              </w:rPr>
            </w:pPr>
          </w:p>
        </w:tc>
        <w:tc>
          <w:tcPr>
            <w:tcW w:w="709" w:type="dxa"/>
          </w:tcPr>
          <w:p w14:paraId="25170ABC" w14:textId="77777777" w:rsidR="0004552A" w:rsidRPr="001C573A" w:rsidRDefault="0004552A" w:rsidP="00E94346">
            <w:pPr>
              <w:spacing w:line="240" w:lineRule="exact"/>
              <w:jc w:val="both"/>
              <w:rPr>
                <w:bCs w:val="0"/>
                <w:color w:val="auto"/>
                <w:sz w:val="20"/>
                <w:szCs w:val="20"/>
              </w:rPr>
            </w:pPr>
          </w:p>
        </w:tc>
        <w:tc>
          <w:tcPr>
            <w:tcW w:w="1134" w:type="dxa"/>
          </w:tcPr>
          <w:p w14:paraId="25170ABD" w14:textId="77777777" w:rsidR="0004552A" w:rsidRPr="001C573A" w:rsidRDefault="0004552A" w:rsidP="00E94346">
            <w:pPr>
              <w:spacing w:line="240" w:lineRule="exact"/>
              <w:jc w:val="both"/>
              <w:rPr>
                <w:bCs w:val="0"/>
                <w:color w:val="auto"/>
                <w:sz w:val="20"/>
                <w:szCs w:val="20"/>
              </w:rPr>
            </w:pPr>
          </w:p>
        </w:tc>
        <w:tc>
          <w:tcPr>
            <w:tcW w:w="709" w:type="dxa"/>
          </w:tcPr>
          <w:p w14:paraId="25170ABE" w14:textId="77777777" w:rsidR="0004552A" w:rsidRPr="001C573A" w:rsidRDefault="0004552A" w:rsidP="00E94346">
            <w:pPr>
              <w:spacing w:line="240" w:lineRule="exact"/>
              <w:jc w:val="both"/>
              <w:rPr>
                <w:bCs w:val="0"/>
                <w:color w:val="auto"/>
                <w:sz w:val="20"/>
                <w:szCs w:val="20"/>
              </w:rPr>
            </w:pPr>
          </w:p>
        </w:tc>
        <w:tc>
          <w:tcPr>
            <w:tcW w:w="2410" w:type="dxa"/>
          </w:tcPr>
          <w:p w14:paraId="25170ABF" w14:textId="77777777" w:rsidR="0004552A" w:rsidRPr="001C573A" w:rsidRDefault="0004552A" w:rsidP="00E94346">
            <w:pPr>
              <w:spacing w:line="240" w:lineRule="exact"/>
              <w:jc w:val="both"/>
              <w:rPr>
                <w:bCs w:val="0"/>
                <w:color w:val="auto"/>
                <w:sz w:val="20"/>
                <w:szCs w:val="20"/>
              </w:rPr>
            </w:pPr>
          </w:p>
        </w:tc>
      </w:tr>
    </w:tbl>
    <w:p w14:paraId="25170AC1" w14:textId="77777777" w:rsidR="002A11F5" w:rsidRPr="001C573A" w:rsidRDefault="002A11F5" w:rsidP="002A11F5">
      <w:pPr>
        <w:rPr>
          <w:bCs w:val="0"/>
          <w:color w:val="auto"/>
        </w:rPr>
      </w:pPr>
    </w:p>
    <w:p w14:paraId="25170AC2" w14:textId="77777777" w:rsidR="006A1602" w:rsidRPr="001C573A" w:rsidRDefault="006A1602">
      <w:pPr>
        <w:widowControl/>
        <w:rPr>
          <w:bCs w:val="0"/>
          <w:color w:val="auto"/>
        </w:rPr>
      </w:pPr>
      <w:r w:rsidRPr="001C573A">
        <w:rPr>
          <w:bCs w:val="0"/>
          <w:color w:val="auto"/>
        </w:rPr>
        <w:br w:type="page"/>
      </w:r>
    </w:p>
    <w:p w14:paraId="25170AC3" w14:textId="77777777" w:rsidR="00DA29D8" w:rsidRPr="001C573A" w:rsidRDefault="00DA29D8" w:rsidP="00DA29D8">
      <w:pPr>
        <w:pStyle w:val="10"/>
        <w:widowControl/>
        <w:rPr>
          <w:bCs w:val="0"/>
          <w:color w:val="auto"/>
        </w:rPr>
      </w:pPr>
      <w:bookmarkStart w:id="45" w:name="_Toc28164392"/>
      <w:r w:rsidRPr="001C573A">
        <w:rPr>
          <w:rFonts w:hint="eastAsia"/>
          <w:color w:val="auto"/>
        </w:rPr>
        <w:lastRenderedPageBreak/>
        <w:t>新一代國民身分證換發系統</w:t>
      </w:r>
      <w:r w:rsidRPr="001C573A">
        <w:rPr>
          <w:rFonts w:hint="eastAsia"/>
          <w:bCs w:val="0"/>
          <w:color w:val="auto"/>
        </w:rPr>
        <w:t>第三方獨立驗證與確認委外服務案評分表</w:t>
      </w:r>
      <w:bookmarkEnd w:id="45"/>
    </w:p>
    <w:p w14:paraId="25170AC4" w14:textId="77777777" w:rsidR="00DA29D8" w:rsidRPr="001C573A" w:rsidRDefault="00DA29D8" w:rsidP="00DA29D8">
      <w:pPr>
        <w:jc w:val="center"/>
        <w:rPr>
          <w:color w:val="auto"/>
        </w:rPr>
      </w:pPr>
      <w:r w:rsidRPr="001C573A">
        <w:rPr>
          <w:rFonts w:hint="eastAsia"/>
          <w:color w:val="auto"/>
        </w:rPr>
        <w:t>（適用於序位法）</w:t>
      </w:r>
    </w:p>
    <w:p w14:paraId="25170AC5" w14:textId="77777777" w:rsidR="00DA29D8" w:rsidRPr="001C573A" w:rsidRDefault="00DA29D8" w:rsidP="00DA29D8">
      <w:pPr>
        <w:rPr>
          <w:color w:val="auto"/>
        </w:rPr>
      </w:pPr>
      <w:r w:rsidRPr="001C573A">
        <w:rPr>
          <w:rFonts w:hint="eastAsia"/>
          <w:color w:val="auto"/>
        </w:rPr>
        <w:t>評選委員編號：</w:t>
      </w:r>
      <w:r w:rsidRPr="001C573A">
        <w:rPr>
          <w:color w:val="auto"/>
        </w:rPr>
        <w:t xml:space="preserve">                        日期：   年   月   日</w:t>
      </w:r>
    </w:p>
    <w:p w14:paraId="25170AC6" w14:textId="77777777" w:rsidR="00DA29D8" w:rsidRPr="001C573A" w:rsidRDefault="00DA29D8">
      <w:pPr>
        <w:widowControl/>
        <w:rPr>
          <w:bCs w:val="0"/>
          <w:color w:val="auto"/>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89"/>
        <w:gridCol w:w="2455"/>
        <w:gridCol w:w="1525"/>
        <w:gridCol w:w="1525"/>
        <w:gridCol w:w="1526"/>
      </w:tblGrid>
      <w:tr w:rsidR="00405DB4" w:rsidRPr="001C573A" w14:paraId="25170ACB" w14:textId="77777777" w:rsidTr="00A90C2D">
        <w:trPr>
          <w:cantSplit/>
          <w:jc w:val="center"/>
        </w:trPr>
        <w:tc>
          <w:tcPr>
            <w:tcW w:w="2689" w:type="dxa"/>
            <w:vMerge w:val="restart"/>
            <w:vAlign w:val="center"/>
          </w:tcPr>
          <w:p w14:paraId="25170AC7"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評選項目</w:t>
            </w:r>
          </w:p>
        </w:tc>
        <w:tc>
          <w:tcPr>
            <w:tcW w:w="2455" w:type="dxa"/>
            <w:vMerge w:val="restart"/>
            <w:shd w:val="clear" w:color="auto" w:fill="auto"/>
            <w:vAlign w:val="center"/>
          </w:tcPr>
          <w:p w14:paraId="25170AC8"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配分</w:t>
            </w:r>
          </w:p>
          <w:p w14:paraId="25170AC9"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(或權重)</w:t>
            </w:r>
          </w:p>
        </w:tc>
        <w:tc>
          <w:tcPr>
            <w:tcW w:w="4576" w:type="dxa"/>
            <w:gridSpan w:val="3"/>
            <w:vAlign w:val="center"/>
          </w:tcPr>
          <w:p w14:paraId="25170ACA"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廠商編號及得分</w:t>
            </w:r>
          </w:p>
        </w:tc>
      </w:tr>
      <w:tr w:rsidR="00405DB4" w:rsidRPr="001C573A" w14:paraId="25170AD1" w14:textId="77777777" w:rsidTr="00A90C2D">
        <w:trPr>
          <w:cantSplit/>
          <w:jc w:val="center"/>
        </w:trPr>
        <w:tc>
          <w:tcPr>
            <w:tcW w:w="2689" w:type="dxa"/>
            <w:vMerge/>
            <w:tcBorders>
              <w:bottom w:val="single" w:sz="4" w:space="0" w:color="auto"/>
            </w:tcBorders>
            <w:vAlign w:val="center"/>
          </w:tcPr>
          <w:p w14:paraId="25170ACC" w14:textId="77777777" w:rsidR="00A90C2D" w:rsidRPr="001C573A" w:rsidRDefault="00A90C2D" w:rsidP="00A90C2D">
            <w:pPr>
              <w:adjustRightInd w:val="0"/>
              <w:snapToGrid w:val="0"/>
              <w:spacing w:line="360" w:lineRule="exact"/>
              <w:jc w:val="both"/>
              <w:rPr>
                <w:rFonts w:cs="Arial"/>
                <w:color w:val="auto"/>
              </w:rPr>
            </w:pPr>
          </w:p>
        </w:tc>
        <w:tc>
          <w:tcPr>
            <w:tcW w:w="2455" w:type="dxa"/>
            <w:vMerge/>
            <w:tcBorders>
              <w:bottom w:val="single" w:sz="4" w:space="0" w:color="auto"/>
            </w:tcBorders>
            <w:shd w:val="clear" w:color="auto" w:fill="auto"/>
            <w:vAlign w:val="center"/>
          </w:tcPr>
          <w:p w14:paraId="25170ACD" w14:textId="77777777" w:rsidR="00A90C2D" w:rsidRPr="001C573A" w:rsidRDefault="00A90C2D" w:rsidP="00A90C2D">
            <w:pPr>
              <w:adjustRightInd w:val="0"/>
              <w:snapToGrid w:val="0"/>
              <w:spacing w:line="360" w:lineRule="exact"/>
              <w:jc w:val="center"/>
              <w:rPr>
                <w:rFonts w:cs="Arial"/>
                <w:color w:val="auto"/>
              </w:rPr>
            </w:pPr>
          </w:p>
        </w:tc>
        <w:tc>
          <w:tcPr>
            <w:tcW w:w="1525" w:type="dxa"/>
            <w:tcBorders>
              <w:bottom w:val="single" w:sz="4" w:space="0" w:color="auto"/>
            </w:tcBorders>
            <w:vAlign w:val="center"/>
          </w:tcPr>
          <w:p w14:paraId="25170ACE"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甲</w:t>
            </w:r>
          </w:p>
        </w:tc>
        <w:tc>
          <w:tcPr>
            <w:tcW w:w="1525" w:type="dxa"/>
            <w:tcBorders>
              <w:bottom w:val="single" w:sz="4" w:space="0" w:color="auto"/>
            </w:tcBorders>
            <w:vAlign w:val="center"/>
          </w:tcPr>
          <w:p w14:paraId="25170ACF"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乙</w:t>
            </w:r>
          </w:p>
        </w:tc>
        <w:tc>
          <w:tcPr>
            <w:tcW w:w="1526" w:type="dxa"/>
            <w:tcBorders>
              <w:bottom w:val="single" w:sz="4" w:space="0" w:color="auto"/>
            </w:tcBorders>
            <w:vAlign w:val="center"/>
          </w:tcPr>
          <w:p w14:paraId="25170AD0" w14:textId="77777777" w:rsidR="00A90C2D" w:rsidRPr="001C573A" w:rsidRDefault="00A90C2D" w:rsidP="00A90C2D">
            <w:pPr>
              <w:adjustRightInd w:val="0"/>
              <w:snapToGrid w:val="0"/>
              <w:spacing w:line="360" w:lineRule="exact"/>
              <w:jc w:val="center"/>
              <w:rPr>
                <w:rFonts w:cs="Arial"/>
                <w:color w:val="auto"/>
              </w:rPr>
            </w:pPr>
            <w:r w:rsidRPr="001C573A">
              <w:rPr>
                <w:rFonts w:cs="Arial" w:hint="eastAsia"/>
                <w:color w:val="auto"/>
              </w:rPr>
              <w:t>丙</w:t>
            </w:r>
          </w:p>
        </w:tc>
      </w:tr>
      <w:tr w:rsidR="00405DB4" w:rsidRPr="001C573A" w14:paraId="25170AD7" w14:textId="77777777" w:rsidTr="00A90C2D">
        <w:trPr>
          <w:cantSplit/>
          <w:trHeight w:val="1100"/>
          <w:jc w:val="center"/>
        </w:trPr>
        <w:tc>
          <w:tcPr>
            <w:tcW w:w="2689" w:type="dxa"/>
          </w:tcPr>
          <w:p w14:paraId="25170AD2" w14:textId="77777777" w:rsidR="00A90C2D" w:rsidRPr="001C573A" w:rsidRDefault="00A90C2D" w:rsidP="00A90C2D">
            <w:pPr>
              <w:spacing w:before="120" w:line="0" w:lineRule="atLeast"/>
              <w:jc w:val="both"/>
              <w:rPr>
                <w:color w:val="auto"/>
              </w:rPr>
            </w:pPr>
            <w:r w:rsidRPr="001C573A">
              <w:rPr>
                <w:rFonts w:hint="eastAsia"/>
                <w:bCs w:val="0"/>
                <w:color w:val="auto"/>
              </w:rPr>
              <w:t>團隊專業能力及經驗</w:t>
            </w:r>
          </w:p>
        </w:tc>
        <w:tc>
          <w:tcPr>
            <w:tcW w:w="2455" w:type="dxa"/>
            <w:vAlign w:val="center"/>
          </w:tcPr>
          <w:p w14:paraId="25170AD3" w14:textId="77777777" w:rsidR="00A90C2D" w:rsidRPr="001C573A" w:rsidRDefault="00A90C2D" w:rsidP="00A90C2D">
            <w:pPr>
              <w:pStyle w:val="a"/>
              <w:numPr>
                <w:ilvl w:val="0"/>
                <w:numId w:val="0"/>
              </w:numPr>
              <w:autoSpaceDE w:val="0"/>
              <w:autoSpaceDN w:val="0"/>
              <w:spacing w:line="360" w:lineRule="exact"/>
              <w:jc w:val="center"/>
              <w:textAlignment w:val="bottom"/>
              <w:rPr>
                <w:rFonts w:ascii="標楷體" w:eastAsia="標楷體" w:hAnsi="標楷體" w:cs="Arial"/>
              </w:rPr>
            </w:pPr>
            <w:r w:rsidRPr="001C573A">
              <w:rPr>
                <w:rFonts w:ascii="標楷體" w:eastAsia="標楷體" w:hAnsi="標楷體" w:cs="Arial" w:hint="eastAsia"/>
              </w:rPr>
              <w:t>10</w:t>
            </w:r>
          </w:p>
        </w:tc>
        <w:tc>
          <w:tcPr>
            <w:tcW w:w="1525" w:type="dxa"/>
          </w:tcPr>
          <w:p w14:paraId="25170AD4" w14:textId="77777777" w:rsidR="00A90C2D" w:rsidRPr="001C573A" w:rsidRDefault="00A90C2D" w:rsidP="00A90C2D">
            <w:pPr>
              <w:adjustRightInd w:val="0"/>
              <w:snapToGrid w:val="0"/>
              <w:spacing w:line="360" w:lineRule="exact"/>
              <w:rPr>
                <w:rFonts w:cs="Arial"/>
                <w:color w:val="auto"/>
              </w:rPr>
            </w:pPr>
          </w:p>
        </w:tc>
        <w:tc>
          <w:tcPr>
            <w:tcW w:w="1525" w:type="dxa"/>
          </w:tcPr>
          <w:p w14:paraId="25170AD5" w14:textId="77777777" w:rsidR="00A90C2D" w:rsidRPr="001C573A" w:rsidRDefault="00A90C2D" w:rsidP="00A90C2D">
            <w:pPr>
              <w:adjustRightInd w:val="0"/>
              <w:snapToGrid w:val="0"/>
              <w:spacing w:line="360" w:lineRule="exact"/>
              <w:rPr>
                <w:rFonts w:cs="Arial"/>
                <w:color w:val="auto"/>
              </w:rPr>
            </w:pPr>
          </w:p>
        </w:tc>
        <w:tc>
          <w:tcPr>
            <w:tcW w:w="1526" w:type="dxa"/>
          </w:tcPr>
          <w:p w14:paraId="25170AD6" w14:textId="77777777" w:rsidR="00A90C2D" w:rsidRPr="001C573A" w:rsidRDefault="00A90C2D" w:rsidP="00A90C2D">
            <w:pPr>
              <w:adjustRightInd w:val="0"/>
              <w:snapToGrid w:val="0"/>
              <w:spacing w:line="360" w:lineRule="exact"/>
              <w:rPr>
                <w:rFonts w:cs="Arial"/>
                <w:color w:val="auto"/>
              </w:rPr>
            </w:pPr>
          </w:p>
        </w:tc>
      </w:tr>
      <w:tr w:rsidR="00405DB4" w:rsidRPr="001C573A" w14:paraId="25170ADD" w14:textId="77777777" w:rsidTr="00A90C2D">
        <w:trPr>
          <w:cantSplit/>
          <w:trHeight w:val="1100"/>
          <w:jc w:val="center"/>
        </w:trPr>
        <w:tc>
          <w:tcPr>
            <w:tcW w:w="2689" w:type="dxa"/>
          </w:tcPr>
          <w:p w14:paraId="25170AD8" w14:textId="77777777" w:rsidR="00A90C2D" w:rsidRPr="001C573A" w:rsidRDefault="00A90C2D" w:rsidP="00A90C2D">
            <w:pPr>
              <w:spacing w:before="120" w:line="0" w:lineRule="atLeast"/>
              <w:jc w:val="both"/>
              <w:rPr>
                <w:color w:val="auto"/>
              </w:rPr>
            </w:pPr>
            <w:r w:rsidRPr="001C573A">
              <w:rPr>
                <w:rFonts w:hint="eastAsia"/>
                <w:bCs w:val="0"/>
                <w:color w:val="auto"/>
              </w:rPr>
              <w:t>執行能力及相關服務</w:t>
            </w:r>
          </w:p>
        </w:tc>
        <w:tc>
          <w:tcPr>
            <w:tcW w:w="2455" w:type="dxa"/>
            <w:vAlign w:val="center"/>
          </w:tcPr>
          <w:p w14:paraId="25170AD9" w14:textId="77777777" w:rsidR="00A90C2D" w:rsidRPr="001C573A" w:rsidRDefault="00A90C2D" w:rsidP="00A90C2D">
            <w:pPr>
              <w:pStyle w:val="a"/>
              <w:numPr>
                <w:ilvl w:val="0"/>
                <w:numId w:val="0"/>
              </w:numPr>
              <w:autoSpaceDE w:val="0"/>
              <w:autoSpaceDN w:val="0"/>
              <w:spacing w:line="360" w:lineRule="exact"/>
              <w:jc w:val="center"/>
              <w:textAlignment w:val="bottom"/>
              <w:rPr>
                <w:rFonts w:ascii="標楷體" w:eastAsia="標楷體" w:hAnsi="標楷體" w:cs="Arial"/>
              </w:rPr>
            </w:pPr>
            <w:r w:rsidRPr="001C573A">
              <w:rPr>
                <w:rFonts w:ascii="標楷體" w:eastAsia="標楷體" w:hAnsi="標楷體" w:cs="Arial" w:hint="eastAsia"/>
              </w:rPr>
              <w:t>65</w:t>
            </w:r>
          </w:p>
        </w:tc>
        <w:tc>
          <w:tcPr>
            <w:tcW w:w="1525" w:type="dxa"/>
          </w:tcPr>
          <w:p w14:paraId="25170ADA" w14:textId="77777777" w:rsidR="00A90C2D" w:rsidRPr="001C573A" w:rsidRDefault="00A90C2D" w:rsidP="00A90C2D">
            <w:pPr>
              <w:adjustRightInd w:val="0"/>
              <w:snapToGrid w:val="0"/>
              <w:spacing w:line="360" w:lineRule="exact"/>
              <w:rPr>
                <w:rFonts w:cs="Arial"/>
                <w:color w:val="auto"/>
              </w:rPr>
            </w:pPr>
          </w:p>
        </w:tc>
        <w:tc>
          <w:tcPr>
            <w:tcW w:w="1525" w:type="dxa"/>
          </w:tcPr>
          <w:p w14:paraId="25170ADB" w14:textId="77777777" w:rsidR="00A90C2D" w:rsidRPr="001C573A" w:rsidRDefault="00A90C2D" w:rsidP="00A90C2D">
            <w:pPr>
              <w:adjustRightInd w:val="0"/>
              <w:snapToGrid w:val="0"/>
              <w:spacing w:line="360" w:lineRule="exact"/>
              <w:rPr>
                <w:rFonts w:cs="Arial"/>
                <w:color w:val="auto"/>
              </w:rPr>
            </w:pPr>
          </w:p>
        </w:tc>
        <w:tc>
          <w:tcPr>
            <w:tcW w:w="1526" w:type="dxa"/>
          </w:tcPr>
          <w:p w14:paraId="25170ADC" w14:textId="77777777" w:rsidR="00A90C2D" w:rsidRPr="001C573A" w:rsidRDefault="00A90C2D" w:rsidP="00A90C2D">
            <w:pPr>
              <w:adjustRightInd w:val="0"/>
              <w:snapToGrid w:val="0"/>
              <w:spacing w:line="360" w:lineRule="exact"/>
              <w:rPr>
                <w:rFonts w:cs="Arial"/>
                <w:color w:val="auto"/>
              </w:rPr>
            </w:pPr>
          </w:p>
        </w:tc>
      </w:tr>
      <w:tr w:rsidR="00405DB4" w:rsidRPr="001C573A" w14:paraId="25170AE3" w14:textId="77777777" w:rsidTr="00A90C2D">
        <w:trPr>
          <w:cantSplit/>
          <w:trHeight w:val="1100"/>
          <w:jc w:val="center"/>
        </w:trPr>
        <w:tc>
          <w:tcPr>
            <w:tcW w:w="2689" w:type="dxa"/>
          </w:tcPr>
          <w:p w14:paraId="25170ADE" w14:textId="77777777" w:rsidR="00A90C2D" w:rsidRPr="001C573A" w:rsidRDefault="00A90C2D" w:rsidP="00A90C2D">
            <w:pPr>
              <w:spacing w:before="120" w:line="0" w:lineRule="atLeast"/>
              <w:jc w:val="both"/>
              <w:rPr>
                <w:color w:val="auto"/>
              </w:rPr>
            </w:pPr>
            <w:r w:rsidRPr="001C573A">
              <w:rPr>
                <w:rFonts w:hint="eastAsia"/>
                <w:bCs w:val="0"/>
                <w:color w:val="auto"/>
              </w:rPr>
              <w:t>價格</w:t>
            </w:r>
          </w:p>
        </w:tc>
        <w:tc>
          <w:tcPr>
            <w:tcW w:w="2455" w:type="dxa"/>
            <w:vAlign w:val="center"/>
          </w:tcPr>
          <w:p w14:paraId="25170ADF" w14:textId="77777777" w:rsidR="00A90C2D" w:rsidRPr="001C573A" w:rsidRDefault="00A90C2D" w:rsidP="00A90C2D">
            <w:pPr>
              <w:pStyle w:val="a"/>
              <w:numPr>
                <w:ilvl w:val="0"/>
                <w:numId w:val="0"/>
              </w:numPr>
              <w:autoSpaceDE w:val="0"/>
              <w:autoSpaceDN w:val="0"/>
              <w:spacing w:line="360" w:lineRule="exact"/>
              <w:jc w:val="center"/>
              <w:textAlignment w:val="bottom"/>
              <w:rPr>
                <w:rFonts w:ascii="標楷體" w:eastAsia="標楷體" w:hAnsi="標楷體" w:cs="Arial"/>
              </w:rPr>
            </w:pPr>
            <w:r w:rsidRPr="001C573A">
              <w:rPr>
                <w:rFonts w:ascii="標楷體" w:eastAsia="標楷體" w:hAnsi="標楷體" w:cs="Arial" w:hint="eastAsia"/>
              </w:rPr>
              <w:t>20</w:t>
            </w:r>
          </w:p>
        </w:tc>
        <w:tc>
          <w:tcPr>
            <w:tcW w:w="1525" w:type="dxa"/>
          </w:tcPr>
          <w:p w14:paraId="25170AE0" w14:textId="77777777" w:rsidR="00A90C2D" w:rsidRPr="001C573A" w:rsidRDefault="00A90C2D" w:rsidP="00A90C2D">
            <w:pPr>
              <w:adjustRightInd w:val="0"/>
              <w:snapToGrid w:val="0"/>
              <w:spacing w:line="360" w:lineRule="exact"/>
              <w:rPr>
                <w:rFonts w:cs="Arial"/>
                <w:color w:val="auto"/>
              </w:rPr>
            </w:pPr>
          </w:p>
        </w:tc>
        <w:tc>
          <w:tcPr>
            <w:tcW w:w="1525" w:type="dxa"/>
          </w:tcPr>
          <w:p w14:paraId="25170AE1" w14:textId="77777777" w:rsidR="00A90C2D" w:rsidRPr="001C573A" w:rsidRDefault="00A90C2D" w:rsidP="00A90C2D">
            <w:pPr>
              <w:adjustRightInd w:val="0"/>
              <w:snapToGrid w:val="0"/>
              <w:spacing w:line="360" w:lineRule="exact"/>
              <w:rPr>
                <w:rFonts w:cs="Arial"/>
                <w:color w:val="auto"/>
              </w:rPr>
            </w:pPr>
          </w:p>
        </w:tc>
        <w:tc>
          <w:tcPr>
            <w:tcW w:w="1526" w:type="dxa"/>
          </w:tcPr>
          <w:p w14:paraId="25170AE2" w14:textId="77777777" w:rsidR="00A90C2D" w:rsidRPr="001C573A" w:rsidRDefault="00A90C2D" w:rsidP="00A90C2D">
            <w:pPr>
              <w:adjustRightInd w:val="0"/>
              <w:snapToGrid w:val="0"/>
              <w:spacing w:line="360" w:lineRule="exact"/>
              <w:rPr>
                <w:rFonts w:cs="Arial"/>
                <w:color w:val="auto"/>
              </w:rPr>
            </w:pPr>
          </w:p>
        </w:tc>
      </w:tr>
      <w:tr w:rsidR="00405DB4" w:rsidRPr="001C573A" w14:paraId="25170AE9" w14:textId="77777777" w:rsidTr="00A90C2D">
        <w:trPr>
          <w:cantSplit/>
          <w:trHeight w:val="1100"/>
          <w:jc w:val="center"/>
        </w:trPr>
        <w:tc>
          <w:tcPr>
            <w:tcW w:w="2689" w:type="dxa"/>
          </w:tcPr>
          <w:p w14:paraId="25170AE4" w14:textId="77777777" w:rsidR="00A90C2D" w:rsidRPr="001C573A" w:rsidRDefault="00A90C2D" w:rsidP="00A90C2D">
            <w:pPr>
              <w:spacing w:before="120" w:line="0" w:lineRule="atLeast"/>
              <w:jc w:val="both"/>
              <w:rPr>
                <w:color w:val="auto"/>
              </w:rPr>
            </w:pPr>
            <w:r w:rsidRPr="001C573A">
              <w:rPr>
                <w:rFonts w:hint="eastAsia"/>
                <w:bCs w:val="0"/>
                <w:color w:val="auto"/>
              </w:rPr>
              <w:t>簡報與答詢</w:t>
            </w:r>
          </w:p>
        </w:tc>
        <w:tc>
          <w:tcPr>
            <w:tcW w:w="2455" w:type="dxa"/>
            <w:vAlign w:val="center"/>
          </w:tcPr>
          <w:p w14:paraId="25170AE5" w14:textId="77777777" w:rsidR="00A90C2D" w:rsidRPr="001C573A" w:rsidRDefault="00A90C2D" w:rsidP="00A90C2D">
            <w:pPr>
              <w:pStyle w:val="a"/>
              <w:numPr>
                <w:ilvl w:val="0"/>
                <w:numId w:val="0"/>
              </w:numPr>
              <w:autoSpaceDE w:val="0"/>
              <w:autoSpaceDN w:val="0"/>
              <w:spacing w:line="360" w:lineRule="exact"/>
              <w:jc w:val="center"/>
              <w:textAlignment w:val="bottom"/>
              <w:rPr>
                <w:rFonts w:ascii="標楷體" w:eastAsia="標楷體" w:hAnsi="標楷體" w:cs="Arial"/>
              </w:rPr>
            </w:pPr>
            <w:r w:rsidRPr="001C573A">
              <w:rPr>
                <w:rFonts w:ascii="標楷體" w:eastAsia="標楷體" w:hAnsi="標楷體" w:cs="Arial" w:hint="eastAsia"/>
              </w:rPr>
              <w:t>5</w:t>
            </w:r>
          </w:p>
        </w:tc>
        <w:tc>
          <w:tcPr>
            <w:tcW w:w="1525" w:type="dxa"/>
          </w:tcPr>
          <w:p w14:paraId="25170AE6" w14:textId="77777777" w:rsidR="00A90C2D" w:rsidRPr="001C573A" w:rsidRDefault="00A90C2D" w:rsidP="00A90C2D">
            <w:pPr>
              <w:adjustRightInd w:val="0"/>
              <w:snapToGrid w:val="0"/>
              <w:spacing w:line="360" w:lineRule="exact"/>
              <w:rPr>
                <w:rFonts w:cs="Arial"/>
                <w:color w:val="auto"/>
              </w:rPr>
            </w:pPr>
          </w:p>
        </w:tc>
        <w:tc>
          <w:tcPr>
            <w:tcW w:w="1525" w:type="dxa"/>
          </w:tcPr>
          <w:p w14:paraId="25170AE7" w14:textId="77777777" w:rsidR="00A90C2D" w:rsidRPr="001C573A" w:rsidRDefault="00A90C2D" w:rsidP="00A90C2D">
            <w:pPr>
              <w:adjustRightInd w:val="0"/>
              <w:snapToGrid w:val="0"/>
              <w:spacing w:line="360" w:lineRule="exact"/>
              <w:rPr>
                <w:rFonts w:cs="Arial"/>
                <w:color w:val="auto"/>
              </w:rPr>
            </w:pPr>
          </w:p>
        </w:tc>
        <w:tc>
          <w:tcPr>
            <w:tcW w:w="1526" w:type="dxa"/>
          </w:tcPr>
          <w:p w14:paraId="25170AE8" w14:textId="77777777" w:rsidR="00A90C2D" w:rsidRPr="001C573A" w:rsidRDefault="00A90C2D" w:rsidP="00A90C2D">
            <w:pPr>
              <w:adjustRightInd w:val="0"/>
              <w:snapToGrid w:val="0"/>
              <w:spacing w:line="360" w:lineRule="exact"/>
              <w:rPr>
                <w:rFonts w:cs="Arial"/>
                <w:color w:val="auto"/>
              </w:rPr>
            </w:pPr>
          </w:p>
        </w:tc>
      </w:tr>
      <w:tr w:rsidR="00405DB4" w:rsidRPr="001C573A" w14:paraId="25170AEF" w14:textId="77777777" w:rsidTr="00A90C2D">
        <w:trPr>
          <w:cantSplit/>
          <w:trHeight w:val="550"/>
          <w:jc w:val="center"/>
        </w:trPr>
        <w:tc>
          <w:tcPr>
            <w:tcW w:w="2689" w:type="dxa"/>
            <w:vAlign w:val="center"/>
          </w:tcPr>
          <w:p w14:paraId="25170AEA" w14:textId="77777777" w:rsidR="00A90C2D" w:rsidRPr="001C573A" w:rsidRDefault="00A90C2D" w:rsidP="00A90C2D">
            <w:pPr>
              <w:adjustRightInd w:val="0"/>
              <w:snapToGrid w:val="0"/>
              <w:spacing w:line="360" w:lineRule="exact"/>
              <w:jc w:val="center"/>
              <w:rPr>
                <w:rFonts w:cs="Arial"/>
                <w:color w:val="auto"/>
                <w:szCs w:val="28"/>
              </w:rPr>
            </w:pPr>
            <w:r w:rsidRPr="001C573A">
              <w:rPr>
                <w:rFonts w:cs="Arial" w:hint="eastAsia"/>
                <w:color w:val="auto"/>
                <w:szCs w:val="28"/>
              </w:rPr>
              <w:t>得分合計</w:t>
            </w:r>
          </w:p>
        </w:tc>
        <w:tc>
          <w:tcPr>
            <w:tcW w:w="2455" w:type="dxa"/>
            <w:vAlign w:val="center"/>
          </w:tcPr>
          <w:p w14:paraId="25170AEB" w14:textId="77777777" w:rsidR="00A90C2D" w:rsidRPr="001C573A" w:rsidRDefault="00A90C2D" w:rsidP="00A90C2D">
            <w:pPr>
              <w:adjustRightInd w:val="0"/>
              <w:snapToGrid w:val="0"/>
              <w:spacing w:line="360" w:lineRule="exact"/>
              <w:ind w:leftChars="4" w:left="11" w:firstLine="1"/>
              <w:jc w:val="center"/>
              <w:rPr>
                <w:rFonts w:cs="Arial"/>
                <w:color w:val="auto"/>
              </w:rPr>
            </w:pPr>
            <w:r w:rsidRPr="001C573A">
              <w:rPr>
                <w:rFonts w:cs="Arial" w:hint="eastAsia"/>
                <w:color w:val="auto"/>
              </w:rPr>
              <w:t>1</w:t>
            </w:r>
            <w:r w:rsidRPr="001C573A">
              <w:rPr>
                <w:rFonts w:cs="Arial"/>
                <w:color w:val="auto"/>
              </w:rPr>
              <w:t>00</w:t>
            </w:r>
          </w:p>
        </w:tc>
        <w:tc>
          <w:tcPr>
            <w:tcW w:w="1525" w:type="dxa"/>
            <w:vAlign w:val="center"/>
          </w:tcPr>
          <w:p w14:paraId="25170AEC" w14:textId="77777777" w:rsidR="00A90C2D" w:rsidRPr="001C573A" w:rsidRDefault="00A90C2D" w:rsidP="00A90C2D">
            <w:pPr>
              <w:adjustRightInd w:val="0"/>
              <w:snapToGrid w:val="0"/>
              <w:spacing w:line="360" w:lineRule="exact"/>
              <w:rPr>
                <w:rFonts w:cs="Arial"/>
                <w:color w:val="auto"/>
              </w:rPr>
            </w:pPr>
          </w:p>
        </w:tc>
        <w:tc>
          <w:tcPr>
            <w:tcW w:w="1525" w:type="dxa"/>
            <w:vAlign w:val="center"/>
          </w:tcPr>
          <w:p w14:paraId="25170AED" w14:textId="77777777" w:rsidR="00A90C2D" w:rsidRPr="001C573A" w:rsidRDefault="00A90C2D" w:rsidP="00A90C2D">
            <w:pPr>
              <w:adjustRightInd w:val="0"/>
              <w:snapToGrid w:val="0"/>
              <w:spacing w:line="360" w:lineRule="exact"/>
              <w:rPr>
                <w:rFonts w:cs="Arial"/>
                <w:color w:val="auto"/>
              </w:rPr>
            </w:pPr>
          </w:p>
        </w:tc>
        <w:tc>
          <w:tcPr>
            <w:tcW w:w="1526" w:type="dxa"/>
            <w:vAlign w:val="center"/>
          </w:tcPr>
          <w:p w14:paraId="25170AEE" w14:textId="77777777" w:rsidR="00A90C2D" w:rsidRPr="001C573A" w:rsidRDefault="00A90C2D" w:rsidP="00A90C2D">
            <w:pPr>
              <w:adjustRightInd w:val="0"/>
              <w:snapToGrid w:val="0"/>
              <w:spacing w:line="360" w:lineRule="exact"/>
              <w:rPr>
                <w:rFonts w:cs="Arial"/>
                <w:color w:val="auto"/>
              </w:rPr>
            </w:pPr>
          </w:p>
        </w:tc>
      </w:tr>
      <w:tr w:rsidR="00405DB4" w:rsidRPr="001C573A" w14:paraId="25170AF4" w14:textId="77777777" w:rsidTr="00A90C2D">
        <w:trPr>
          <w:cantSplit/>
          <w:trHeight w:val="1563"/>
          <w:jc w:val="center"/>
        </w:trPr>
        <w:tc>
          <w:tcPr>
            <w:tcW w:w="5144" w:type="dxa"/>
            <w:gridSpan w:val="2"/>
            <w:vAlign w:val="center"/>
          </w:tcPr>
          <w:p w14:paraId="25170AF0" w14:textId="77777777" w:rsidR="00A90C2D" w:rsidRPr="001C573A" w:rsidRDefault="00A90C2D" w:rsidP="00A90C2D">
            <w:pPr>
              <w:adjustRightInd w:val="0"/>
              <w:snapToGrid w:val="0"/>
              <w:spacing w:line="360" w:lineRule="exact"/>
              <w:ind w:leftChars="4" w:left="11" w:firstLine="1"/>
              <w:jc w:val="center"/>
              <w:rPr>
                <w:rFonts w:cs="Arial"/>
                <w:color w:val="auto"/>
              </w:rPr>
            </w:pPr>
            <w:r w:rsidRPr="001C573A">
              <w:rPr>
                <w:rFonts w:cs="Arial" w:hint="eastAsia"/>
                <w:color w:val="auto"/>
                <w:szCs w:val="28"/>
              </w:rPr>
              <w:t>序位</w:t>
            </w:r>
          </w:p>
        </w:tc>
        <w:tc>
          <w:tcPr>
            <w:tcW w:w="1525" w:type="dxa"/>
            <w:vAlign w:val="center"/>
          </w:tcPr>
          <w:p w14:paraId="25170AF1" w14:textId="77777777" w:rsidR="00A90C2D" w:rsidRPr="001C573A" w:rsidRDefault="00A90C2D" w:rsidP="00A90C2D">
            <w:pPr>
              <w:adjustRightInd w:val="0"/>
              <w:snapToGrid w:val="0"/>
              <w:spacing w:line="360" w:lineRule="exact"/>
              <w:rPr>
                <w:rFonts w:cs="Arial"/>
                <w:color w:val="auto"/>
              </w:rPr>
            </w:pPr>
          </w:p>
        </w:tc>
        <w:tc>
          <w:tcPr>
            <w:tcW w:w="1525" w:type="dxa"/>
            <w:vAlign w:val="center"/>
          </w:tcPr>
          <w:p w14:paraId="25170AF2" w14:textId="77777777" w:rsidR="00A90C2D" w:rsidRPr="001C573A" w:rsidRDefault="00A90C2D" w:rsidP="00A90C2D">
            <w:pPr>
              <w:adjustRightInd w:val="0"/>
              <w:snapToGrid w:val="0"/>
              <w:spacing w:line="360" w:lineRule="exact"/>
              <w:rPr>
                <w:rFonts w:cs="Arial"/>
                <w:color w:val="auto"/>
              </w:rPr>
            </w:pPr>
          </w:p>
        </w:tc>
        <w:tc>
          <w:tcPr>
            <w:tcW w:w="1526" w:type="dxa"/>
            <w:vAlign w:val="center"/>
          </w:tcPr>
          <w:p w14:paraId="25170AF3" w14:textId="77777777" w:rsidR="00A90C2D" w:rsidRPr="001C573A" w:rsidRDefault="00A90C2D" w:rsidP="00A90C2D">
            <w:pPr>
              <w:adjustRightInd w:val="0"/>
              <w:snapToGrid w:val="0"/>
              <w:spacing w:line="360" w:lineRule="exact"/>
              <w:rPr>
                <w:rFonts w:cs="Arial"/>
                <w:color w:val="auto"/>
              </w:rPr>
            </w:pPr>
          </w:p>
        </w:tc>
      </w:tr>
      <w:tr w:rsidR="00A90C2D" w:rsidRPr="001C573A" w14:paraId="25170AF6" w14:textId="77777777" w:rsidTr="00A90C2D">
        <w:trPr>
          <w:cantSplit/>
          <w:jc w:val="center"/>
        </w:trPr>
        <w:tc>
          <w:tcPr>
            <w:tcW w:w="9720" w:type="dxa"/>
            <w:gridSpan w:val="5"/>
            <w:vAlign w:val="center"/>
          </w:tcPr>
          <w:p w14:paraId="25170AF5" w14:textId="77777777" w:rsidR="00A90C2D" w:rsidRPr="001C573A" w:rsidRDefault="00A90C2D" w:rsidP="00207F34">
            <w:pPr>
              <w:spacing w:afterLines="25" w:after="95" w:line="400" w:lineRule="exact"/>
              <w:ind w:leftChars="5" w:left="14"/>
              <w:rPr>
                <w:rFonts w:cs="Arial"/>
                <w:color w:val="auto"/>
              </w:rPr>
            </w:pPr>
            <w:r w:rsidRPr="001C573A">
              <w:rPr>
                <w:rFonts w:cs="Arial" w:hint="eastAsia"/>
                <w:color w:val="auto"/>
                <w:szCs w:val="28"/>
              </w:rPr>
              <w:t>備註：本人知悉、並遵守「採購評選委員會委員須知」之內容</w:t>
            </w:r>
            <w:r w:rsidRPr="001C573A">
              <w:rPr>
                <w:rFonts w:cs="Arial" w:hint="eastAsia"/>
                <w:color w:val="auto"/>
                <w:szCs w:val="28"/>
                <w:u w:val="single"/>
              </w:rPr>
              <w:t>，對個別廠商之評選意見，另記錄於委員評選意見表</w:t>
            </w:r>
            <w:r w:rsidRPr="001C573A">
              <w:rPr>
                <w:rFonts w:cs="Arial" w:hint="eastAsia"/>
                <w:color w:val="auto"/>
                <w:szCs w:val="28"/>
              </w:rPr>
              <w:t>。</w:t>
            </w:r>
          </w:p>
        </w:tc>
      </w:tr>
    </w:tbl>
    <w:p w14:paraId="25170AF7" w14:textId="77777777" w:rsidR="00A90C2D" w:rsidRPr="001C573A" w:rsidRDefault="00A90C2D">
      <w:pPr>
        <w:widowControl/>
        <w:rPr>
          <w:bCs w:val="0"/>
          <w:color w:val="auto"/>
        </w:rPr>
      </w:pPr>
    </w:p>
    <w:p w14:paraId="25170AF8" w14:textId="77777777" w:rsidR="00A90C2D" w:rsidRPr="001C573A" w:rsidRDefault="00A90C2D">
      <w:pPr>
        <w:widowControl/>
        <w:rPr>
          <w:bCs w:val="0"/>
          <w:color w:val="auto"/>
        </w:rPr>
      </w:pPr>
    </w:p>
    <w:p w14:paraId="25170AF9" w14:textId="77777777" w:rsidR="00DA29D8" w:rsidRPr="001C573A" w:rsidRDefault="00DA29D8">
      <w:pPr>
        <w:widowControl/>
        <w:rPr>
          <w:color w:val="auto"/>
        </w:rPr>
      </w:pPr>
    </w:p>
    <w:p w14:paraId="25170AFA" w14:textId="77777777" w:rsidR="00581DD5" w:rsidRPr="001C573A" w:rsidRDefault="00581DD5">
      <w:pPr>
        <w:widowControl/>
        <w:rPr>
          <w:color w:val="auto"/>
        </w:rPr>
      </w:pPr>
    </w:p>
    <w:p w14:paraId="25170AFB" w14:textId="77777777" w:rsidR="00A90C2D" w:rsidRPr="001C573A" w:rsidRDefault="00A90C2D">
      <w:pPr>
        <w:widowControl/>
        <w:rPr>
          <w:color w:val="auto"/>
        </w:rPr>
      </w:pPr>
    </w:p>
    <w:p w14:paraId="25170AFC" w14:textId="77777777" w:rsidR="00581DD5" w:rsidRPr="001C573A" w:rsidRDefault="00581DD5">
      <w:pPr>
        <w:widowControl/>
        <w:rPr>
          <w:color w:val="auto"/>
        </w:rPr>
      </w:pPr>
    </w:p>
    <w:p w14:paraId="25170AFD" w14:textId="77777777" w:rsidR="00581DD5" w:rsidRPr="001C573A" w:rsidRDefault="00581DD5">
      <w:pPr>
        <w:widowControl/>
        <w:rPr>
          <w:color w:val="auto"/>
        </w:rPr>
      </w:pPr>
    </w:p>
    <w:p w14:paraId="25170AFE" w14:textId="77777777" w:rsidR="00DA29D8" w:rsidRPr="001C573A" w:rsidRDefault="00E241A3">
      <w:pPr>
        <w:widowControl/>
        <w:rPr>
          <w:bCs w:val="0"/>
          <w:color w:val="auto"/>
        </w:rPr>
      </w:pPr>
      <w:r w:rsidRPr="001C573A">
        <w:rPr>
          <w:noProof/>
          <w:color w:val="auto"/>
        </w:rPr>
        <mc:AlternateContent>
          <mc:Choice Requires="wpg">
            <w:drawing>
              <wp:anchor distT="0" distB="0" distL="114300" distR="114300" simplePos="0" relativeHeight="251659264" behindDoc="1" locked="0" layoutInCell="1" allowOverlap="1" wp14:anchorId="25170AFF" wp14:editId="25170B00">
                <wp:simplePos x="0" y="0"/>
                <wp:positionH relativeFrom="margin">
                  <wp:posOffset>1811655</wp:posOffset>
                </wp:positionH>
                <wp:positionV relativeFrom="paragraph">
                  <wp:posOffset>203200</wp:posOffset>
                </wp:positionV>
                <wp:extent cx="3488055" cy="999490"/>
                <wp:effectExtent l="0" t="0" r="17145" b="10160"/>
                <wp:wrapTight wrapText="bothSides">
                  <wp:wrapPolygon edited="0">
                    <wp:start x="0" y="0"/>
                    <wp:lineTo x="0" y="17291"/>
                    <wp:lineTo x="10381" y="19761"/>
                    <wp:lineTo x="10381" y="21408"/>
                    <wp:lineTo x="21588" y="21408"/>
                    <wp:lineTo x="21588" y="0"/>
                    <wp:lineTo x="0" y="0"/>
                  </wp:wrapPolygon>
                </wp:wrapTight>
                <wp:docPr id="1028" name="群組 10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999490"/>
                          <a:chOff x="6465" y="13110"/>
                          <a:chExt cx="4482" cy="1574"/>
                        </a:xfrm>
                      </wpg:grpSpPr>
                      <wps:wsp>
                        <wps:cNvPr id="1029" name="Rectangle 608"/>
                        <wps:cNvSpPr>
                          <a:spLocks noChangeArrowheads="1"/>
                        </wps:cNvSpPr>
                        <wps:spPr bwMode="auto">
                          <a:xfrm>
                            <a:off x="8674" y="13112"/>
                            <a:ext cx="2273" cy="1572"/>
                          </a:xfrm>
                          <a:prstGeom prst="rect">
                            <a:avLst/>
                          </a:prstGeom>
                          <a:solidFill>
                            <a:srgbClr val="EAEAEA"/>
                          </a:solidFill>
                          <a:ln w="9525" cap="rnd">
                            <a:solidFill>
                              <a:srgbClr val="FFFFFF"/>
                            </a:solidFill>
                            <a:prstDash val="sysDot"/>
                            <a:miter lim="800000"/>
                            <a:headEnd/>
                            <a:tailEnd/>
                          </a:ln>
                        </wps:spPr>
                        <wps:bodyPr rot="0" vert="horz" wrap="square" lIns="91440" tIns="45720" rIns="91440" bIns="45720" anchor="t" anchorCtr="0" upright="1">
                          <a:noAutofit/>
                        </wps:bodyPr>
                      </wps:wsp>
                      <wps:wsp>
                        <wps:cNvPr id="1030" name="Text Box 609"/>
                        <wps:cNvSpPr txBox="1">
                          <a:spLocks noChangeArrowheads="1"/>
                        </wps:cNvSpPr>
                        <wps:spPr bwMode="auto">
                          <a:xfrm>
                            <a:off x="6465" y="13110"/>
                            <a:ext cx="2141" cy="1230"/>
                          </a:xfrm>
                          <a:prstGeom prst="rect">
                            <a:avLst/>
                          </a:prstGeom>
                          <a:solidFill>
                            <a:srgbClr val="FFFFFF"/>
                          </a:solidFill>
                          <a:ln w="9525">
                            <a:solidFill>
                              <a:srgbClr val="FFFFFF"/>
                            </a:solidFill>
                            <a:miter lim="800000"/>
                            <a:headEnd/>
                            <a:tailEnd/>
                          </a:ln>
                        </wps:spPr>
                        <wps:txbx>
                          <w:txbxContent>
                            <w:p w14:paraId="25170B0E" w14:textId="77777777" w:rsidR="003215A2" w:rsidRDefault="003215A2" w:rsidP="00DA29D8">
                              <w:pPr>
                                <w:spacing w:after="180" w:line="280" w:lineRule="exact"/>
                                <w:ind w:left="284" w:firstLine="1"/>
                                <w:jc w:val="center"/>
                                <w:rPr>
                                  <w:b/>
                                  <w:bCs w:val="0"/>
                                </w:rPr>
                              </w:pPr>
                              <w:r>
                                <w:rPr>
                                  <w:rFonts w:hint="eastAsia"/>
                                  <w:b/>
                                </w:rPr>
                                <w:t>評選委員簽名：</w:t>
                              </w:r>
                            </w:p>
                            <w:p w14:paraId="25170B0F" w14:textId="77777777" w:rsidR="003215A2" w:rsidRDefault="003215A2" w:rsidP="00DA29D8">
                              <w:pPr>
                                <w:spacing w:after="180" w:line="280" w:lineRule="exact"/>
                                <w:ind w:firstLine="1"/>
                                <w:jc w:val="center"/>
                              </w:pPr>
                              <w:r>
                                <w:rPr>
                                  <w:rFonts w:hint="eastAsia"/>
                                </w:rPr>
                                <w:t>（請折頁彌封）</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70AFF" id="群組 1028" o:spid="_x0000_s1026" style="position:absolute;margin-left:142.65pt;margin-top:16pt;width:274.65pt;height:78.7pt;z-index:-251657216;mso-position-horizontal-relative:margin" coordorigin="6465,13110" coordsize="4482,1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">
                <v:rect id="Rectangle 608" o:spid="_x0000_s1027" style="position:absolute;left:8674;top:13112;width:2273;height:1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TQssMA&#10;AADdAAAADwAAAGRycy9kb3ducmV2LnhtbERPTWvCQBC9F/wPywi91V1zqDW6iq0UxJ6MotchOybR&#10;7GzMbjX+e7dQ8DaP9znTeWdrcaXWV441DAcKBHHuTMWFht32++0DhA/IBmvHpOFOHuaz3ssUU+Nu&#10;vKFrFgoRQ9inqKEMoUml9HlJFv3ANcSRO7rWYoiwLaRp8RbDbS0Tpd6lxYpjQ4kNfZWUn7NfqyHZ&#10;7s/q8LlaXkZ547LTejfc/CitX/vdYgIiUBee4n/3ysT5KhnD3zfxB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TQssMAAADdAAAADwAAAAAAAAAAAAAAAACYAgAAZHJzL2Rv&#10;d25yZXYueG1sUEsFBgAAAAAEAAQA9QAAAIgDAAAAAA==&#10;" fillcolor="#eaeaea" strokecolor="white">
                  <v:stroke dashstyle="1 1" endcap="round"/>
                </v:rect>
                <v:shapetype id="_x0000_t202" coordsize="21600,21600" o:spt="202" path="m,l,21600r21600,l21600,xe">
                  <v:stroke joinstyle="miter"/>
                  <v:path gradientshapeok="t" o:connecttype="rect"/>
                </v:shapetype>
                <v:shape id="Text Box 609" o:spid="_x0000_s1028" type="#_x0000_t202" style="position:absolute;left:6465;top:13110;width:2141;height:1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Sl8sYA&#10;AADdAAAADwAAAGRycy9kb3ducmV2LnhtbESPT2vCQBDF74V+h2WE3uqutliJriIFoVRoqX/A45gd&#10;k2B2NmS3Jn5751DobR7zfm/ezJe9r9WV2lgFtjAaGlDEeXAVFxb2u/XzFFRMyA7rwGThRhGWi8eH&#10;OWYudPxD120qlIRwzNBCmVKTaR3zkjzGYWiIZXcOrccksi20a7GTcF/rsTET7bFiuVBiQ+8l5Zft&#10;r5caftXhV37aTL4bY46fh81rfXiz9mnQr2agEvXp3/xHfzjhzIv0l29kBL2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Sl8sYAAADdAAAADwAAAAAAAAAAAAAAAACYAgAAZHJz&#10;L2Rvd25yZXYueG1sUEsFBgAAAAAEAAQA9QAAAIsDAAAAAA==&#10;" strokecolor="white">
                  <v:textbox inset="0,0,0,0">
                    <w:txbxContent>
                      <w:p w14:paraId="25170B0E" w14:textId="77777777" w:rsidR="003215A2" w:rsidRDefault="003215A2" w:rsidP="00DA29D8">
                        <w:pPr>
                          <w:spacing w:after="180" w:line="280" w:lineRule="exact"/>
                          <w:ind w:left="284" w:firstLine="1"/>
                          <w:jc w:val="center"/>
                          <w:rPr>
                            <w:b/>
                            <w:bCs w:val="0"/>
                          </w:rPr>
                        </w:pPr>
                        <w:r>
                          <w:rPr>
                            <w:rFonts w:hint="eastAsia"/>
                            <w:b/>
                          </w:rPr>
                          <w:t>評選委員簽名：</w:t>
                        </w:r>
                      </w:p>
                      <w:p w14:paraId="25170B0F" w14:textId="77777777" w:rsidR="003215A2" w:rsidRDefault="003215A2" w:rsidP="00DA29D8">
                        <w:pPr>
                          <w:spacing w:after="180" w:line="280" w:lineRule="exact"/>
                          <w:ind w:firstLine="1"/>
                          <w:jc w:val="center"/>
                        </w:pPr>
                        <w:r>
                          <w:rPr>
                            <w:rFonts w:hint="eastAsia"/>
                          </w:rPr>
                          <w:t>（請折頁彌封）</w:t>
                        </w:r>
                      </w:p>
                    </w:txbxContent>
                  </v:textbox>
                </v:shape>
                <w10:wrap type="tight" anchorx="margin"/>
              </v:group>
            </w:pict>
          </mc:Fallback>
        </mc:AlternateContent>
      </w:r>
    </w:p>
    <w:sectPr w:rsidR="00DA29D8" w:rsidRPr="001C573A" w:rsidSect="00411C8E">
      <w:footerReference w:type="default" r:id="rId10"/>
      <w:pgSz w:w="11906" w:h="16838"/>
      <w:pgMar w:top="709" w:right="1800" w:bottom="709" w:left="1800" w:header="851" w:footer="0" w:gutter="0"/>
      <w:pgNumType w:start="1"/>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1E086" w14:textId="77777777" w:rsidR="00F502F0" w:rsidRDefault="00F502F0" w:rsidP="008E31C2">
      <w:r>
        <w:separator/>
      </w:r>
    </w:p>
  </w:endnote>
  <w:endnote w:type="continuationSeparator" w:id="0">
    <w:p w14:paraId="1CA38F36" w14:textId="77777777" w:rsidR="00F502F0" w:rsidRDefault="00F502F0" w:rsidP="008E31C2">
      <w:r>
        <w:continuationSeparator/>
      </w:r>
    </w:p>
  </w:endnote>
  <w:endnote w:type="continuationNotice" w:id="1">
    <w:p w14:paraId="75627487" w14:textId="77777777" w:rsidR="00F502F0" w:rsidRDefault="00F502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雅真中楷">
    <w:altName w:val="新細明體"/>
    <w:charset w:val="88"/>
    <w:family w:val="modern"/>
    <w:pitch w:val="fixed"/>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0B07" w14:textId="77777777" w:rsidR="003215A2" w:rsidRDefault="003215A2">
    <w:pPr>
      <w:pStyle w:val="a6"/>
      <w:jc w:val="center"/>
    </w:pPr>
  </w:p>
  <w:p w14:paraId="25170B08" w14:textId="77777777" w:rsidR="003215A2" w:rsidRDefault="003215A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70B09" w14:textId="77777777" w:rsidR="003215A2" w:rsidRDefault="003215A2">
    <w:pPr>
      <w:pStyle w:val="a6"/>
      <w:jc w:val="center"/>
    </w:pPr>
  </w:p>
  <w:p w14:paraId="25170B0A" w14:textId="77777777" w:rsidR="003215A2" w:rsidRPr="00411C8E" w:rsidRDefault="003215A2" w:rsidP="00411C8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785235"/>
      <w:docPartObj>
        <w:docPartGallery w:val="Page Numbers (Bottom of Page)"/>
        <w:docPartUnique/>
      </w:docPartObj>
    </w:sdtPr>
    <w:sdtEndPr/>
    <w:sdtContent>
      <w:p w14:paraId="25170B0B" w14:textId="77777777" w:rsidR="003215A2" w:rsidRDefault="003215A2">
        <w:pPr>
          <w:pStyle w:val="a6"/>
          <w:jc w:val="center"/>
        </w:pPr>
        <w:r>
          <w:rPr>
            <w:noProof/>
            <w:lang w:val="zh-TW"/>
          </w:rPr>
          <w:fldChar w:fldCharType="begin"/>
        </w:r>
        <w:r>
          <w:rPr>
            <w:noProof/>
            <w:lang w:val="zh-TW"/>
          </w:rPr>
          <w:instrText>PAGE   \* MERGEFORMAT</w:instrText>
        </w:r>
        <w:r>
          <w:rPr>
            <w:noProof/>
            <w:lang w:val="zh-TW"/>
          </w:rPr>
          <w:fldChar w:fldCharType="separate"/>
        </w:r>
        <w:r w:rsidR="00B67853">
          <w:rPr>
            <w:noProof/>
            <w:lang w:val="zh-TW"/>
          </w:rPr>
          <w:t>17</w:t>
        </w:r>
        <w:r>
          <w:rPr>
            <w:noProof/>
            <w:lang w:val="zh-TW"/>
          </w:rPr>
          <w:fldChar w:fldCharType="end"/>
        </w:r>
      </w:p>
    </w:sdtContent>
  </w:sdt>
  <w:p w14:paraId="25170B0C" w14:textId="77777777" w:rsidR="003215A2" w:rsidRPr="00411C8E" w:rsidRDefault="003215A2" w:rsidP="00411C8E">
    <w:pPr>
      <w:pStyle w:val="a6"/>
    </w:pPr>
  </w:p>
  <w:p w14:paraId="25170B0D" w14:textId="77777777" w:rsidR="003215A2" w:rsidRDefault="003215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891BE" w14:textId="77777777" w:rsidR="00F502F0" w:rsidRDefault="00F502F0" w:rsidP="008E31C2">
      <w:r>
        <w:separator/>
      </w:r>
    </w:p>
  </w:footnote>
  <w:footnote w:type="continuationSeparator" w:id="0">
    <w:p w14:paraId="308EED75" w14:textId="77777777" w:rsidR="00F502F0" w:rsidRDefault="00F502F0" w:rsidP="008E31C2">
      <w:r>
        <w:continuationSeparator/>
      </w:r>
    </w:p>
  </w:footnote>
  <w:footnote w:type="continuationNotice" w:id="1">
    <w:p w14:paraId="6B3D860D" w14:textId="77777777" w:rsidR="00F502F0" w:rsidRDefault="00F502F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pStyle w:val="a"/>
      <w:lvlText w:val="*"/>
      <w:lvlJc w:val="left"/>
    </w:lvl>
  </w:abstractNum>
  <w:abstractNum w:abstractNumId="1" w15:restartNumberingAfterBreak="0">
    <w:nsid w:val="000731DD"/>
    <w:multiLevelType w:val="hybridMultilevel"/>
    <w:tmpl w:val="93303702"/>
    <w:lvl w:ilvl="0" w:tplc="D87834E4">
      <w:start w:val="1"/>
      <w:numFmt w:val="taiwaneseCountingThousand"/>
      <w:pStyle w:val="3"/>
      <w:suff w:val="nothing"/>
      <w:lvlText w:val="（%1）"/>
      <w:lvlJc w:val="left"/>
      <w:pPr>
        <w:ind w:left="1803" w:hanging="843"/>
      </w:pPr>
      <w:rPr>
        <w:rFonts w:hint="eastAsia"/>
        <w:lang w:val="en-US"/>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18327F2"/>
    <w:multiLevelType w:val="hybridMultilevel"/>
    <w:tmpl w:val="35F68C50"/>
    <w:lvl w:ilvl="0" w:tplc="B1FA3792">
      <w:start w:val="1"/>
      <w:numFmt w:val="taiwaneseCountingThousand"/>
      <w:pStyle w:val="2"/>
      <w:suff w:val="nothing"/>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2633966"/>
    <w:multiLevelType w:val="hybridMultilevel"/>
    <w:tmpl w:val="2714A568"/>
    <w:lvl w:ilvl="0" w:tplc="63845AC8">
      <w:start w:val="1"/>
      <w:numFmt w:val="decimal"/>
      <w:lvlText w:val="(%1)"/>
      <w:lvlJc w:val="left"/>
      <w:pPr>
        <w:ind w:left="1116" w:hanging="720"/>
      </w:pPr>
      <w:rPr>
        <w:rFonts w:hint="default"/>
      </w:rPr>
    </w:lvl>
    <w:lvl w:ilvl="1" w:tplc="04090019" w:tentative="1">
      <w:start w:val="1"/>
      <w:numFmt w:val="ideographTraditional"/>
      <w:lvlText w:val="%2、"/>
      <w:lvlJc w:val="left"/>
      <w:pPr>
        <w:ind w:left="-1347" w:hanging="480"/>
      </w:pPr>
    </w:lvl>
    <w:lvl w:ilvl="2" w:tplc="0409001B" w:tentative="1">
      <w:start w:val="1"/>
      <w:numFmt w:val="lowerRoman"/>
      <w:lvlText w:val="%3."/>
      <w:lvlJc w:val="right"/>
      <w:pPr>
        <w:ind w:left="-867" w:hanging="480"/>
      </w:pPr>
    </w:lvl>
    <w:lvl w:ilvl="3" w:tplc="0409000F" w:tentative="1">
      <w:start w:val="1"/>
      <w:numFmt w:val="decimal"/>
      <w:lvlText w:val="%4."/>
      <w:lvlJc w:val="left"/>
      <w:pPr>
        <w:ind w:left="-387" w:hanging="480"/>
      </w:pPr>
    </w:lvl>
    <w:lvl w:ilvl="4" w:tplc="04090019" w:tentative="1">
      <w:start w:val="1"/>
      <w:numFmt w:val="ideographTraditional"/>
      <w:lvlText w:val="%5、"/>
      <w:lvlJc w:val="left"/>
      <w:pPr>
        <w:ind w:left="93" w:hanging="480"/>
      </w:pPr>
    </w:lvl>
    <w:lvl w:ilvl="5" w:tplc="0409001B" w:tentative="1">
      <w:start w:val="1"/>
      <w:numFmt w:val="lowerRoman"/>
      <w:lvlText w:val="%6."/>
      <w:lvlJc w:val="right"/>
      <w:pPr>
        <w:ind w:left="573" w:hanging="480"/>
      </w:pPr>
    </w:lvl>
    <w:lvl w:ilvl="6" w:tplc="0409000F" w:tentative="1">
      <w:start w:val="1"/>
      <w:numFmt w:val="decimal"/>
      <w:lvlText w:val="%7."/>
      <w:lvlJc w:val="left"/>
      <w:pPr>
        <w:ind w:left="1053" w:hanging="480"/>
      </w:pPr>
    </w:lvl>
    <w:lvl w:ilvl="7" w:tplc="04090019" w:tentative="1">
      <w:start w:val="1"/>
      <w:numFmt w:val="ideographTraditional"/>
      <w:lvlText w:val="%8、"/>
      <w:lvlJc w:val="left"/>
      <w:pPr>
        <w:ind w:left="1533" w:hanging="480"/>
      </w:pPr>
    </w:lvl>
    <w:lvl w:ilvl="8" w:tplc="0409001B" w:tentative="1">
      <w:start w:val="1"/>
      <w:numFmt w:val="lowerRoman"/>
      <w:lvlText w:val="%9."/>
      <w:lvlJc w:val="right"/>
      <w:pPr>
        <w:ind w:left="2013" w:hanging="480"/>
      </w:pPr>
    </w:lvl>
  </w:abstractNum>
  <w:abstractNum w:abstractNumId="4" w15:restartNumberingAfterBreak="0">
    <w:nsid w:val="07AE4624"/>
    <w:multiLevelType w:val="hybridMultilevel"/>
    <w:tmpl w:val="811A5810"/>
    <w:lvl w:ilvl="0" w:tplc="2612E89E">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597D84"/>
    <w:multiLevelType w:val="hybridMultilevel"/>
    <w:tmpl w:val="C3BC90C8"/>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D522DD"/>
    <w:multiLevelType w:val="hybridMultilevel"/>
    <w:tmpl w:val="CEA06C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EC6BDE"/>
    <w:multiLevelType w:val="hybridMultilevel"/>
    <w:tmpl w:val="F3E2E816"/>
    <w:lvl w:ilvl="0" w:tplc="D50263B0">
      <w:start w:val="1"/>
      <w:numFmt w:val="decimal"/>
      <w:pStyle w:val="4"/>
      <w:suff w:val="nothing"/>
      <w:lvlText w:val="%1、"/>
      <w:lvlJc w:val="left"/>
      <w:pPr>
        <w:ind w:left="2223" w:hanging="420"/>
      </w:pPr>
      <w:rPr>
        <w:rFonts w:cs="Times New Roman" w:hint="eastAsia"/>
      </w:rPr>
    </w:lvl>
    <w:lvl w:ilvl="1" w:tplc="04090019" w:tentative="1">
      <w:start w:val="1"/>
      <w:numFmt w:val="ideographTraditional"/>
      <w:lvlText w:val="%2、"/>
      <w:lvlJc w:val="left"/>
      <w:pPr>
        <w:ind w:left="2763" w:hanging="480"/>
      </w:pPr>
    </w:lvl>
    <w:lvl w:ilvl="2" w:tplc="0409001B" w:tentative="1">
      <w:start w:val="1"/>
      <w:numFmt w:val="lowerRoman"/>
      <w:lvlText w:val="%3."/>
      <w:lvlJc w:val="right"/>
      <w:pPr>
        <w:ind w:left="3243" w:hanging="480"/>
      </w:pPr>
    </w:lvl>
    <w:lvl w:ilvl="3" w:tplc="0409000F" w:tentative="1">
      <w:start w:val="1"/>
      <w:numFmt w:val="decimal"/>
      <w:lvlText w:val="%4."/>
      <w:lvlJc w:val="left"/>
      <w:pPr>
        <w:ind w:left="3723" w:hanging="480"/>
      </w:pPr>
    </w:lvl>
    <w:lvl w:ilvl="4" w:tplc="04090019" w:tentative="1">
      <w:start w:val="1"/>
      <w:numFmt w:val="ideographTraditional"/>
      <w:lvlText w:val="%5、"/>
      <w:lvlJc w:val="left"/>
      <w:pPr>
        <w:ind w:left="4203" w:hanging="480"/>
      </w:pPr>
    </w:lvl>
    <w:lvl w:ilvl="5" w:tplc="0409001B" w:tentative="1">
      <w:start w:val="1"/>
      <w:numFmt w:val="lowerRoman"/>
      <w:lvlText w:val="%6."/>
      <w:lvlJc w:val="right"/>
      <w:pPr>
        <w:ind w:left="4683" w:hanging="480"/>
      </w:pPr>
    </w:lvl>
    <w:lvl w:ilvl="6" w:tplc="0409000F" w:tentative="1">
      <w:start w:val="1"/>
      <w:numFmt w:val="decimal"/>
      <w:lvlText w:val="%7."/>
      <w:lvlJc w:val="left"/>
      <w:pPr>
        <w:ind w:left="5163" w:hanging="480"/>
      </w:pPr>
    </w:lvl>
    <w:lvl w:ilvl="7" w:tplc="04090019" w:tentative="1">
      <w:start w:val="1"/>
      <w:numFmt w:val="ideographTraditional"/>
      <w:lvlText w:val="%8、"/>
      <w:lvlJc w:val="left"/>
      <w:pPr>
        <w:ind w:left="5643" w:hanging="480"/>
      </w:pPr>
    </w:lvl>
    <w:lvl w:ilvl="8" w:tplc="0409001B" w:tentative="1">
      <w:start w:val="1"/>
      <w:numFmt w:val="lowerRoman"/>
      <w:lvlText w:val="%9."/>
      <w:lvlJc w:val="right"/>
      <w:pPr>
        <w:ind w:left="6123" w:hanging="480"/>
      </w:pPr>
    </w:lvl>
  </w:abstractNum>
  <w:abstractNum w:abstractNumId="8" w15:restartNumberingAfterBreak="0">
    <w:nsid w:val="14815C09"/>
    <w:multiLevelType w:val="multilevel"/>
    <w:tmpl w:val="050E6D6A"/>
    <w:lvl w:ilvl="0">
      <w:start w:val="1"/>
      <w:numFmt w:val="upperLetter"/>
      <w:pStyle w:val="6"/>
      <w:suff w:val="nothing"/>
      <w:lvlText w:val="%1."/>
      <w:lvlJc w:val="left"/>
      <w:pPr>
        <w:ind w:left="3198" w:hanging="278"/>
      </w:pPr>
      <w:rPr>
        <w:rFonts w:hint="eastAsia"/>
      </w:rPr>
    </w:lvl>
    <w:lvl w:ilvl="1">
      <w:start w:val="1"/>
      <w:numFmt w:val="decimal"/>
      <w:lvlText w:val="%2、"/>
      <w:lvlJc w:val="left"/>
      <w:pPr>
        <w:ind w:left="3423" w:hanging="720"/>
      </w:pPr>
      <w:rPr>
        <w:rFonts w:hint="default"/>
      </w:rPr>
    </w:lvl>
    <w:lvl w:ilvl="2" w:tentative="1">
      <w:start w:val="1"/>
      <w:numFmt w:val="lowerRoman"/>
      <w:lvlText w:val="%3."/>
      <w:lvlJc w:val="right"/>
      <w:pPr>
        <w:ind w:left="3663" w:hanging="480"/>
      </w:pPr>
    </w:lvl>
    <w:lvl w:ilvl="3" w:tentative="1">
      <w:start w:val="1"/>
      <w:numFmt w:val="decimal"/>
      <w:lvlText w:val="%4."/>
      <w:lvlJc w:val="left"/>
      <w:pPr>
        <w:ind w:left="4143" w:hanging="480"/>
      </w:pPr>
    </w:lvl>
    <w:lvl w:ilvl="4" w:tentative="1">
      <w:start w:val="1"/>
      <w:numFmt w:val="ideographTraditional"/>
      <w:lvlText w:val="%5、"/>
      <w:lvlJc w:val="left"/>
      <w:pPr>
        <w:ind w:left="4623" w:hanging="480"/>
      </w:pPr>
    </w:lvl>
    <w:lvl w:ilvl="5" w:tentative="1">
      <w:start w:val="1"/>
      <w:numFmt w:val="lowerRoman"/>
      <w:lvlText w:val="%6."/>
      <w:lvlJc w:val="right"/>
      <w:pPr>
        <w:ind w:left="5103" w:hanging="480"/>
      </w:pPr>
    </w:lvl>
    <w:lvl w:ilvl="6" w:tentative="1">
      <w:start w:val="1"/>
      <w:numFmt w:val="decimal"/>
      <w:lvlText w:val="%7."/>
      <w:lvlJc w:val="left"/>
      <w:pPr>
        <w:ind w:left="5583" w:hanging="480"/>
      </w:pPr>
    </w:lvl>
    <w:lvl w:ilvl="7" w:tentative="1">
      <w:start w:val="1"/>
      <w:numFmt w:val="ideographTraditional"/>
      <w:lvlText w:val="%8、"/>
      <w:lvlJc w:val="left"/>
      <w:pPr>
        <w:ind w:left="6063" w:hanging="480"/>
      </w:pPr>
    </w:lvl>
    <w:lvl w:ilvl="8" w:tentative="1">
      <w:start w:val="1"/>
      <w:numFmt w:val="lowerRoman"/>
      <w:lvlText w:val="%9."/>
      <w:lvlJc w:val="right"/>
      <w:pPr>
        <w:ind w:left="6543" w:hanging="480"/>
      </w:pPr>
    </w:lvl>
  </w:abstractNum>
  <w:abstractNum w:abstractNumId="9" w15:restartNumberingAfterBreak="0">
    <w:nsid w:val="15842DA1"/>
    <w:multiLevelType w:val="hybridMultilevel"/>
    <w:tmpl w:val="51766E9A"/>
    <w:lvl w:ilvl="0" w:tplc="B0DA312E">
      <w:start w:val="1"/>
      <w:numFmt w:val="bullet"/>
      <w:suff w:val="nothing"/>
      <w:lvlText w:val=""/>
      <w:lvlJc w:val="left"/>
      <w:pPr>
        <w:ind w:left="153" w:hanging="153"/>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1F69413D"/>
    <w:multiLevelType w:val="hybridMultilevel"/>
    <w:tmpl w:val="E3DE7330"/>
    <w:lvl w:ilvl="0" w:tplc="2612E89E">
      <w:start w:val="1"/>
      <w:numFmt w:val="decimal"/>
      <w:suff w:val="nothing"/>
      <w:lvlText w:val="%1."/>
      <w:lvlJc w:val="left"/>
      <w:pPr>
        <w:ind w:left="278" w:hanging="27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F7502EA"/>
    <w:multiLevelType w:val="hybridMultilevel"/>
    <w:tmpl w:val="DD909D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600AF54">
      <w:start w:val="1"/>
      <w:numFmt w:val="decimal"/>
      <w:suff w:val="nothing"/>
      <w:lvlText w:val="%3."/>
      <w:lvlJc w:val="right"/>
      <w:pPr>
        <w:ind w:left="284" w:firstLine="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FA066D"/>
    <w:multiLevelType w:val="hybridMultilevel"/>
    <w:tmpl w:val="811A5810"/>
    <w:lvl w:ilvl="0" w:tplc="2612E89E">
      <w:start w:val="1"/>
      <w:numFmt w:val="decimal"/>
      <w:suff w:val="nothing"/>
      <w:lvlText w:val="%1."/>
      <w:lvlJc w:val="left"/>
      <w:pPr>
        <w:ind w:left="284" w:hanging="2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A0F32C9"/>
    <w:multiLevelType w:val="hybridMultilevel"/>
    <w:tmpl w:val="0A304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FF420E"/>
    <w:multiLevelType w:val="hybridMultilevel"/>
    <w:tmpl w:val="BECAC1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0523B6"/>
    <w:multiLevelType w:val="hybridMultilevel"/>
    <w:tmpl w:val="C764F6E6"/>
    <w:lvl w:ilvl="0" w:tplc="19C64190">
      <w:start w:val="1"/>
      <w:numFmt w:val="decimal"/>
      <w:suff w:val="nothing"/>
      <w:lvlText w:val="（%1）"/>
      <w:lvlJc w:val="left"/>
      <w:pPr>
        <w:ind w:left="981" w:hanging="69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EEA0730"/>
    <w:multiLevelType w:val="hybridMultilevel"/>
    <w:tmpl w:val="DC22C3A8"/>
    <w:lvl w:ilvl="0" w:tplc="63845AC8">
      <w:start w:val="1"/>
      <w:numFmt w:val="decimal"/>
      <w:suff w:val="nothing"/>
      <w:lvlText w:val="(%1)"/>
      <w:lvlJc w:val="left"/>
      <w:pPr>
        <w:ind w:left="342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C41169"/>
    <w:multiLevelType w:val="hybridMultilevel"/>
    <w:tmpl w:val="2BB0855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637FFD"/>
    <w:multiLevelType w:val="hybridMultilevel"/>
    <w:tmpl w:val="FB9646F0"/>
    <w:lvl w:ilvl="0" w:tplc="FBF0D6E4">
      <w:start w:val="1"/>
      <w:numFmt w:val="taiwaneseCountingThousand"/>
      <w:pStyle w:val="20"/>
      <w:suff w:val="nothing"/>
      <w:lvlText w:val="%1、"/>
      <w:lvlJc w:val="left"/>
      <w:pPr>
        <w:ind w:left="1038" w:hanging="558"/>
      </w:pPr>
      <w:rPr>
        <w:rFonts w:cs="Times New Roman" w:hint="eastAsia"/>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983192E"/>
    <w:multiLevelType w:val="hybridMultilevel"/>
    <w:tmpl w:val="08064DF6"/>
    <w:lvl w:ilvl="0" w:tplc="39AC0B70">
      <w:start w:val="1"/>
      <w:numFmt w:val="decimal"/>
      <w:suff w:val="nothing"/>
      <w:lvlText w:val="%1."/>
      <w:lvlJc w:val="left"/>
      <w:pPr>
        <w:ind w:left="295" w:hanging="2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1B2028A"/>
    <w:multiLevelType w:val="hybridMultilevel"/>
    <w:tmpl w:val="D44AC0B8"/>
    <w:lvl w:ilvl="0" w:tplc="63845AC8">
      <w:start w:val="1"/>
      <w:numFmt w:val="decimal"/>
      <w:lvlText w:val="(%1)"/>
      <w:lvlJc w:val="left"/>
      <w:pPr>
        <w:ind w:left="342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C2E44AB"/>
    <w:multiLevelType w:val="hybridMultilevel"/>
    <w:tmpl w:val="D228D7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D933C8E"/>
    <w:multiLevelType w:val="hybridMultilevel"/>
    <w:tmpl w:val="D44AC0B8"/>
    <w:lvl w:ilvl="0" w:tplc="63845AC8">
      <w:start w:val="1"/>
      <w:numFmt w:val="decimal"/>
      <w:lvlText w:val="(%1)"/>
      <w:lvlJc w:val="left"/>
      <w:pPr>
        <w:ind w:left="342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B66B13"/>
    <w:multiLevelType w:val="hybridMultilevel"/>
    <w:tmpl w:val="C764F6E6"/>
    <w:lvl w:ilvl="0" w:tplc="19C64190">
      <w:start w:val="1"/>
      <w:numFmt w:val="decimal"/>
      <w:suff w:val="nothing"/>
      <w:lvlText w:val="（%1）"/>
      <w:lvlJc w:val="left"/>
      <w:pPr>
        <w:ind w:left="981" w:hanging="69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4" w15:restartNumberingAfterBreak="0">
    <w:nsid w:val="51DB0B8F"/>
    <w:multiLevelType w:val="hybridMultilevel"/>
    <w:tmpl w:val="356CF1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75D40B1"/>
    <w:multiLevelType w:val="hybridMultilevel"/>
    <w:tmpl w:val="25B84E2E"/>
    <w:lvl w:ilvl="0" w:tplc="E6BEAE8A">
      <w:start w:val="1"/>
      <w:numFmt w:val="ideographLegalTraditional"/>
      <w:pStyle w:val="1"/>
      <w:suff w:val="nothing"/>
      <w:lvlText w:val="%1、"/>
      <w:lvlJc w:val="left"/>
      <w:pPr>
        <w:ind w:left="480" w:hanging="480"/>
      </w:pPr>
      <w:rPr>
        <w:rFonts w:hint="eastAsia"/>
      </w:rPr>
    </w:lvl>
    <w:lvl w:ilvl="1" w:tplc="23561E12">
      <w:start w:val="1"/>
      <w:numFmt w:val="decimal"/>
      <w:suff w:val="nothing"/>
      <w:lvlText w:val="%2."/>
      <w:lvlJc w:val="left"/>
      <w:pPr>
        <w:ind w:left="284" w:hanging="284"/>
      </w:pPr>
      <w:rPr>
        <w:rFonts w:hint="default"/>
      </w:rPr>
    </w:lvl>
    <w:lvl w:ilvl="2" w:tplc="B8701DA6">
      <w:start w:val="1"/>
      <w:numFmt w:val="taiwaneseCountingThousand"/>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2304FA"/>
    <w:multiLevelType w:val="hybridMultilevel"/>
    <w:tmpl w:val="013A7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B223B4"/>
    <w:multiLevelType w:val="hybridMultilevel"/>
    <w:tmpl w:val="2714A568"/>
    <w:lvl w:ilvl="0" w:tplc="63845AC8">
      <w:start w:val="1"/>
      <w:numFmt w:val="decimal"/>
      <w:lvlText w:val="(%1)"/>
      <w:lvlJc w:val="left"/>
      <w:pPr>
        <w:ind w:left="342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208208F"/>
    <w:multiLevelType w:val="multilevel"/>
    <w:tmpl w:val="1F22DD64"/>
    <w:lvl w:ilvl="0">
      <w:start w:val="1"/>
      <w:numFmt w:val="upperLetter"/>
      <w:pStyle w:val="7"/>
      <w:suff w:val="nothing"/>
      <w:lvlText w:val="(%1)"/>
      <w:lvlJc w:val="left"/>
      <w:pPr>
        <w:ind w:left="3623" w:hanging="425"/>
      </w:pPr>
      <w:rPr>
        <w:rFonts w:hint="eastAsia"/>
      </w:rPr>
    </w:lvl>
    <w:lvl w:ilvl="1" w:tentative="1">
      <w:start w:val="1"/>
      <w:numFmt w:val="ideographTraditional"/>
      <w:lvlText w:val="%2、"/>
      <w:lvlJc w:val="left"/>
      <w:pPr>
        <w:ind w:left="3880" w:hanging="480"/>
      </w:pPr>
    </w:lvl>
    <w:lvl w:ilvl="2" w:tentative="1">
      <w:start w:val="1"/>
      <w:numFmt w:val="lowerRoman"/>
      <w:lvlText w:val="%3."/>
      <w:lvlJc w:val="right"/>
      <w:pPr>
        <w:ind w:left="4360" w:hanging="480"/>
      </w:pPr>
    </w:lvl>
    <w:lvl w:ilvl="3" w:tentative="1">
      <w:start w:val="1"/>
      <w:numFmt w:val="decimal"/>
      <w:lvlText w:val="%4."/>
      <w:lvlJc w:val="left"/>
      <w:pPr>
        <w:ind w:left="4840" w:hanging="480"/>
      </w:pPr>
    </w:lvl>
    <w:lvl w:ilvl="4" w:tentative="1">
      <w:start w:val="1"/>
      <w:numFmt w:val="ideographTraditional"/>
      <w:lvlText w:val="%5、"/>
      <w:lvlJc w:val="left"/>
      <w:pPr>
        <w:ind w:left="5320" w:hanging="480"/>
      </w:pPr>
    </w:lvl>
    <w:lvl w:ilvl="5" w:tentative="1">
      <w:start w:val="1"/>
      <w:numFmt w:val="lowerRoman"/>
      <w:lvlText w:val="%6."/>
      <w:lvlJc w:val="right"/>
      <w:pPr>
        <w:ind w:left="5800" w:hanging="480"/>
      </w:pPr>
    </w:lvl>
    <w:lvl w:ilvl="6" w:tentative="1">
      <w:start w:val="1"/>
      <w:numFmt w:val="decimal"/>
      <w:lvlText w:val="%7."/>
      <w:lvlJc w:val="left"/>
      <w:pPr>
        <w:ind w:left="6280" w:hanging="480"/>
      </w:pPr>
    </w:lvl>
    <w:lvl w:ilvl="7" w:tentative="1">
      <w:start w:val="1"/>
      <w:numFmt w:val="ideographTraditional"/>
      <w:lvlText w:val="%8、"/>
      <w:lvlJc w:val="left"/>
      <w:pPr>
        <w:ind w:left="6760" w:hanging="480"/>
      </w:pPr>
    </w:lvl>
    <w:lvl w:ilvl="8" w:tentative="1">
      <w:start w:val="1"/>
      <w:numFmt w:val="lowerRoman"/>
      <w:lvlText w:val="%9."/>
      <w:lvlJc w:val="right"/>
      <w:pPr>
        <w:ind w:left="7240" w:hanging="480"/>
      </w:pPr>
    </w:lvl>
  </w:abstractNum>
  <w:abstractNum w:abstractNumId="29" w15:restartNumberingAfterBreak="0">
    <w:nsid w:val="68BE0432"/>
    <w:multiLevelType w:val="hybridMultilevel"/>
    <w:tmpl w:val="D44AC0B8"/>
    <w:lvl w:ilvl="0" w:tplc="63845AC8">
      <w:start w:val="1"/>
      <w:numFmt w:val="decimal"/>
      <w:lvlText w:val="(%1)"/>
      <w:lvlJc w:val="left"/>
      <w:pPr>
        <w:ind w:left="342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5245D0"/>
    <w:multiLevelType w:val="hybridMultilevel"/>
    <w:tmpl w:val="026C62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4633B48"/>
    <w:multiLevelType w:val="hybridMultilevel"/>
    <w:tmpl w:val="BF521F26"/>
    <w:lvl w:ilvl="0" w:tplc="75D26EBC">
      <w:start w:val="1"/>
      <w:numFmt w:val="taiwaneseCountingThousand"/>
      <w:pStyle w:val="10"/>
      <w:suff w:val="nothing"/>
      <w:lvlText w:val="附錄%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6F60BAC"/>
    <w:multiLevelType w:val="hybridMultilevel"/>
    <w:tmpl w:val="0806456A"/>
    <w:lvl w:ilvl="0" w:tplc="595C912E">
      <w:start w:val="1"/>
      <w:numFmt w:val="decimal"/>
      <w:pStyle w:val="5"/>
      <w:suff w:val="nothing"/>
      <w:lvlText w:val="（%1）"/>
      <w:lvlJc w:val="left"/>
      <w:pPr>
        <w:ind w:left="2920" w:hanging="697"/>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63845AC8">
      <w:start w:val="1"/>
      <w:numFmt w:val="decimal"/>
      <w:suff w:val="nothing"/>
      <w:lvlText w:val="(%2)"/>
      <w:lvlJc w:val="left"/>
      <w:pPr>
        <w:ind w:left="3423" w:hanging="720"/>
      </w:pPr>
      <w:rPr>
        <w:rFonts w:hint="default"/>
      </w:rPr>
    </w:lvl>
    <w:lvl w:ilvl="2" w:tplc="0409001B" w:tentative="1">
      <w:start w:val="1"/>
      <w:numFmt w:val="lowerRoman"/>
      <w:lvlText w:val="%3."/>
      <w:lvlJc w:val="right"/>
      <w:pPr>
        <w:ind w:left="3663" w:hanging="480"/>
      </w:pPr>
    </w:lvl>
    <w:lvl w:ilvl="3" w:tplc="0409000F" w:tentative="1">
      <w:start w:val="1"/>
      <w:numFmt w:val="decimal"/>
      <w:lvlText w:val="%4."/>
      <w:lvlJc w:val="left"/>
      <w:pPr>
        <w:ind w:left="4143" w:hanging="480"/>
      </w:pPr>
    </w:lvl>
    <w:lvl w:ilvl="4" w:tplc="04090019" w:tentative="1">
      <w:start w:val="1"/>
      <w:numFmt w:val="ideographTraditional"/>
      <w:lvlText w:val="%5、"/>
      <w:lvlJc w:val="left"/>
      <w:pPr>
        <w:ind w:left="4623" w:hanging="480"/>
      </w:pPr>
    </w:lvl>
    <w:lvl w:ilvl="5" w:tplc="0409001B" w:tentative="1">
      <w:start w:val="1"/>
      <w:numFmt w:val="lowerRoman"/>
      <w:lvlText w:val="%6."/>
      <w:lvlJc w:val="right"/>
      <w:pPr>
        <w:ind w:left="5103" w:hanging="480"/>
      </w:pPr>
    </w:lvl>
    <w:lvl w:ilvl="6" w:tplc="0409000F" w:tentative="1">
      <w:start w:val="1"/>
      <w:numFmt w:val="decimal"/>
      <w:lvlText w:val="%7."/>
      <w:lvlJc w:val="left"/>
      <w:pPr>
        <w:ind w:left="5583" w:hanging="480"/>
      </w:pPr>
    </w:lvl>
    <w:lvl w:ilvl="7" w:tplc="04090019" w:tentative="1">
      <w:start w:val="1"/>
      <w:numFmt w:val="ideographTraditional"/>
      <w:lvlText w:val="%8、"/>
      <w:lvlJc w:val="left"/>
      <w:pPr>
        <w:ind w:left="6063" w:hanging="480"/>
      </w:pPr>
    </w:lvl>
    <w:lvl w:ilvl="8" w:tplc="0409001B" w:tentative="1">
      <w:start w:val="1"/>
      <w:numFmt w:val="lowerRoman"/>
      <w:lvlText w:val="%9."/>
      <w:lvlJc w:val="right"/>
      <w:pPr>
        <w:ind w:left="6543" w:hanging="480"/>
      </w:pPr>
    </w:lvl>
  </w:abstractNum>
  <w:abstractNum w:abstractNumId="33" w15:restartNumberingAfterBreak="0">
    <w:nsid w:val="775546DA"/>
    <w:multiLevelType w:val="hybridMultilevel"/>
    <w:tmpl w:val="DC22C3A8"/>
    <w:lvl w:ilvl="0" w:tplc="63845AC8">
      <w:start w:val="1"/>
      <w:numFmt w:val="decimal"/>
      <w:suff w:val="nothing"/>
      <w:lvlText w:val="(%1)"/>
      <w:lvlJc w:val="left"/>
      <w:pPr>
        <w:ind w:left="3423"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E2518EF"/>
    <w:multiLevelType w:val="hybridMultilevel"/>
    <w:tmpl w:val="DC22C3A8"/>
    <w:lvl w:ilvl="0" w:tplc="63845AC8">
      <w:start w:val="1"/>
      <w:numFmt w:val="decimal"/>
      <w:suff w:val="nothing"/>
      <w:lvlText w:val="(%1)"/>
      <w:lvlJc w:val="left"/>
      <w:pPr>
        <w:ind w:left="3423"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18"/>
  </w:num>
  <w:num w:numId="3">
    <w:abstractNumId w:val="1"/>
    <w:lvlOverride w:ilvl="0">
      <w:startOverride w:val="1"/>
    </w:lvlOverride>
  </w:num>
  <w:num w:numId="4">
    <w:abstractNumId w:val="7"/>
    <w:lvlOverride w:ilvl="0">
      <w:startOverride w:val="1"/>
    </w:lvlOverride>
  </w:num>
  <w:num w:numId="5">
    <w:abstractNumId w:val="1"/>
    <w:lvlOverride w:ilvl="0">
      <w:startOverride w:val="1"/>
    </w:lvlOverride>
  </w:num>
  <w:num w:numId="6">
    <w:abstractNumId w:val="1"/>
    <w:lvlOverride w:ilvl="0">
      <w:startOverride w:val="1"/>
    </w:lvlOverride>
  </w:num>
  <w:num w:numId="7">
    <w:abstractNumId w:val="32"/>
  </w:num>
  <w:num w:numId="8">
    <w:abstractNumId w:val="28"/>
  </w:num>
  <w:num w:numId="9">
    <w:abstractNumId w:val="8"/>
  </w:num>
  <w:num w:numId="10">
    <w:abstractNumId w:val="1"/>
    <w:lvlOverride w:ilvl="0">
      <w:startOverride w:val="1"/>
    </w:lvlOverride>
  </w:num>
  <w:num w:numId="11">
    <w:abstractNumId w:val="1"/>
    <w:lvlOverride w:ilvl="0">
      <w:startOverride w:val="1"/>
    </w:lvlOverride>
  </w:num>
  <w:num w:numId="12">
    <w:abstractNumId w:val="12"/>
  </w:num>
  <w:num w:numId="13">
    <w:abstractNumId w:val="10"/>
  </w:num>
  <w:num w:numId="14">
    <w:abstractNumId w:val="4"/>
  </w:num>
  <w:num w:numId="15">
    <w:abstractNumId w:val="23"/>
  </w:num>
  <w:num w:numId="16">
    <w:abstractNumId w:val="15"/>
  </w:num>
  <w:num w:numId="17">
    <w:abstractNumId w:val="1"/>
    <w:lvlOverride w:ilvl="0">
      <w:startOverride w:val="1"/>
    </w:lvlOverride>
  </w:num>
  <w:num w:numId="18">
    <w:abstractNumId w:val="1"/>
    <w:lvlOverride w:ilvl="0">
      <w:startOverride w:val="1"/>
    </w:lvlOverride>
  </w:num>
  <w:num w:numId="19">
    <w:abstractNumId w:val="7"/>
    <w:lvlOverride w:ilvl="0">
      <w:startOverride w:val="1"/>
    </w:lvlOverride>
  </w:num>
  <w:num w:numId="20">
    <w:abstractNumId w:val="1"/>
    <w:lvlOverride w:ilvl="0">
      <w:startOverride w:val="1"/>
    </w:lvlOverride>
  </w:num>
  <w:num w:numId="21">
    <w:abstractNumId w:val="31"/>
  </w:num>
  <w:num w:numId="22">
    <w:abstractNumId w:val="1"/>
    <w:lvlOverride w:ilvl="0">
      <w:startOverride w:val="1"/>
    </w:lvlOverride>
  </w:num>
  <w:num w:numId="23">
    <w:abstractNumId w:val="1"/>
    <w:lvlOverride w:ilvl="0">
      <w:startOverride w:val="1"/>
    </w:lvlOverride>
  </w:num>
  <w:num w:numId="24">
    <w:abstractNumId w:val="7"/>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7"/>
    <w:lvlOverride w:ilvl="0">
      <w:startOverride w:val="1"/>
    </w:lvlOverride>
  </w:num>
  <w:num w:numId="29">
    <w:abstractNumId w:val="7"/>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9"/>
  </w:num>
  <w:num w:numId="33">
    <w:abstractNumId w:val="18"/>
    <w:lvlOverride w:ilvl="0">
      <w:startOverride w:val="1"/>
    </w:lvlOverride>
  </w:num>
  <w:num w:numId="34">
    <w:abstractNumId w:val="2"/>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31"/>
    <w:lvlOverride w:ilvl="0">
      <w:startOverride w:val="1"/>
    </w:lvlOverride>
  </w:num>
  <w:num w:numId="39">
    <w:abstractNumId w:val="1"/>
  </w:num>
  <w:num w:numId="40">
    <w:abstractNumId w:val="14"/>
  </w:num>
  <w:num w:numId="41">
    <w:abstractNumId w:val="26"/>
  </w:num>
  <w:num w:numId="42">
    <w:abstractNumId w:val="6"/>
  </w:num>
  <w:num w:numId="43">
    <w:abstractNumId w:val="30"/>
  </w:num>
  <w:num w:numId="44">
    <w:abstractNumId w:val="13"/>
  </w:num>
  <w:num w:numId="45">
    <w:abstractNumId w:val="21"/>
  </w:num>
  <w:num w:numId="46">
    <w:abstractNumId w:val="19"/>
  </w:num>
  <w:num w:numId="47">
    <w:abstractNumId w:val="5"/>
  </w:num>
  <w:num w:numId="48">
    <w:abstractNumId w:val="17"/>
  </w:num>
  <w:num w:numId="49">
    <w:abstractNumId w:val="24"/>
  </w:num>
  <w:num w:numId="50">
    <w:abstractNumId w:val="1"/>
    <w:lvlOverride w:ilvl="0">
      <w:startOverride w:val="1"/>
    </w:lvlOverride>
  </w:num>
  <w:num w:numId="51">
    <w:abstractNumId w:val="7"/>
    <w:lvlOverride w:ilvl="0">
      <w:startOverride w:val="1"/>
    </w:lvlOverride>
  </w:num>
  <w:num w:numId="52">
    <w:abstractNumId w:val="7"/>
    <w:lvlOverride w:ilvl="0">
      <w:startOverride w:val="1"/>
    </w:lvlOverride>
  </w:num>
  <w:num w:numId="53">
    <w:abstractNumId w:val="2"/>
    <w:lvlOverride w:ilvl="0">
      <w:startOverride w:val="1"/>
    </w:lvlOverride>
  </w:num>
  <w:num w:numId="54">
    <w:abstractNumId w:val="1"/>
    <w:lvlOverride w:ilvl="0">
      <w:startOverride w:val="1"/>
    </w:lvlOverride>
  </w:num>
  <w:num w:numId="55">
    <w:abstractNumId w:val="1"/>
    <w:lvlOverride w:ilvl="0">
      <w:startOverride w:val="1"/>
    </w:lvlOverride>
  </w:num>
  <w:num w:numId="56">
    <w:abstractNumId w:val="1"/>
    <w:lvlOverride w:ilvl="0">
      <w:startOverride w:val="1"/>
    </w:lvlOverride>
  </w:num>
  <w:num w:numId="57">
    <w:abstractNumId w:val="11"/>
  </w:num>
  <w:num w:numId="58">
    <w:abstractNumId w:val="1"/>
    <w:lvlOverride w:ilvl="0">
      <w:startOverride w:val="1"/>
    </w:lvlOverride>
  </w:num>
  <w:num w:numId="59">
    <w:abstractNumId w:val="1"/>
    <w:lvlOverride w:ilvl="0">
      <w:startOverride w:val="1"/>
    </w:lvlOverride>
  </w:num>
  <w:num w:numId="60">
    <w:abstractNumId w:val="0"/>
    <w:lvlOverride w:ilvl="0">
      <w:lvl w:ilvl="0">
        <w:start w:val="1"/>
        <w:numFmt w:val="taiwaneseCountingThousand"/>
        <w:pStyle w:val="a"/>
        <w:lvlText w:val="(%1)"/>
        <w:lvlJc w:val="left"/>
        <w:pPr>
          <w:tabs>
            <w:tab w:val="num" w:pos="1769"/>
          </w:tabs>
          <w:ind w:left="1769" w:hanging="720"/>
        </w:pPr>
        <w:rPr>
          <w:rFonts w:hint="eastAsia"/>
        </w:rPr>
      </w:lvl>
    </w:lvlOverride>
  </w:num>
  <w:num w:numId="61">
    <w:abstractNumId w:val="27"/>
  </w:num>
  <w:num w:numId="62">
    <w:abstractNumId w:val="16"/>
  </w:num>
  <w:num w:numId="63">
    <w:abstractNumId w:val="34"/>
  </w:num>
  <w:num w:numId="64">
    <w:abstractNumId w:val="2"/>
    <w:lvlOverride w:ilvl="0">
      <w:startOverride w:val="1"/>
    </w:lvlOverride>
  </w:num>
  <w:num w:numId="65">
    <w:abstractNumId w:val="1"/>
    <w:lvlOverride w:ilvl="0">
      <w:startOverride w:val="1"/>
    </w:lvlOverride>
  </w:num>
  <w:num w:numId="66">
    <w:abstractNumId w:val="1"/>
    <w:lvlOverride w:ilvl="0">
      <w:startOverride w:val="1"/>
    </w:lvlOverride>
  </w:num>
  <w:num w:numId="67">
    <w:abstractNumId w:val="1"/>
    <w:lvlOverride w:ilvl="0">
      <w:startOverride w:val="1"/>
    </w:lvlOverride>
  </w:num>
  <w:num w:numId="68">
    <w:abstractNumId w:val="33"/>
  </w:num>
  <w:num w:numId="69">
    <w:abstractNumId w:val="7"/>
    <w:lvlOverride w:ilvl="0">
      <w:startOverride w:val="1"/>
    </w:lvlOverride>
  </w:num>
  <w:num w:numId="70">
    <w:abstractNumId w:val="20"/>
  </w:num>
  <w:num w:numId="71">
    <w:abstractNumId w:val="1"/>
    <w:lvlOverride w:ilvl="0">
      <w:startOverride w:val="1"/>
    </w:lvlOverride>
  </w:num>
  <w:num w:numId="72">
    <w:abstractNumId w:val="7"/>
  </w:num>
  <w:num w:numId="73">
    <w:abstractNumId w:val="7"/>
    <w:lvlOverride w:ilvl="0">
      <w:startOverride w:val="1"/>
    </w:lvlOverride>
  </w:num>
  <w:num w:numId="74">
    <w:abstractNumId w:val="32"/>
    <w:lvlOverride w:ilvl="0">
      <w:startOverride w:val="1"/>
    </w:lvlOverride>
  </w:num>
  <w:num w:numId="75">
    <w:abstractNumId w:val="32"/>
    <w:lvlOverride w:ilvl="0">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
    <w:lvlOverride w:ilvl="0">
      <w:startOverride w:val="1"/>
    </w:lvlOverride>
  </w:num>
  <w:num w:numId="79">
    <w:abstractNumId w:val="32"/>
    <w:lvlOverride w:ilvl="0">
      <w:startOverride w:val="1"/>
    </w:lvlOverride>
  </w:num>
  <w:num w:numId="80">
    <w:abstractNumId w:val="32"/>
    <w:lvlOverride w:ilvl="0">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num>
  <w:num w:numId="83">
    <w:abstractNumId w:val="32"/>
    <w:lvlOverride w:ilvl="0">
      <w:startOverride w:val="1"/>
    </w:lvlOverride>
  </w:num>
  <w:num w:numId="84">
    <w:abstractNumId w:val="32"/>
    <w:lvlOverride w:ilvl="0">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2"/>
    <w:lvlOverride w:ilvl="0">
      <w:startOverride w:val="1"/>
    </w:lvlOverride>
  </w:num>
  <w:num w:numId="94">
    <w:abstractNumId w:val="32"/>
    <w:lvlOverride w:ilvl="0">
      <w:startOverride w:val="1"/>
    </w:lvlOverride>
  </w:num>
  <w:num w:numId="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
    <w:lvlOverride w:ilvl="0">
      <w:startOverride w:val="1"/>
    </w:lvlOverride>
  </w:num>
  <w:num w:numId="101">
    <w:abstractNumId w:val="7"/>
    <w:lvlOverride w:ilvl="0">
      <w:startOverride w:val="1"/>
    </w:lvlOverride>
  </w:num>
  <w:num w:numId="102">
    <w:abstractNumId w:val="7"/>
    <w:lvlOverride w:ilvl="0">
      <w:startOverride w:val="1"/>
    </w:lvlOverride>
  </w:num>
  <w:num w:numId="103">
    <w:abstractNumId w:val="1"/>
    <w:lvlOverride w:ilvl="0">
      <w:startOverride w:val="1"/>
    </w:lvlOverride>
  </w:num>
  <w:num w:numId="104">
    <w:abstractNumId w:val="7"/>
    <w:lvlOverride w:ilvl="0">
      <w:startOverride w:val="1"/>
    </w:lvlOverride>
  </w:num>
  <w:num w:numId="105">
    <w:abstractNumId w:val="32"/>
    <w:lvlOverride w:ilvl="0">
      <w:startOverride w:val="1"/>
    </w:lvlOverride>
  </w:num>
  <w:num w:numId="106">
    <w:abstractNumId w:val="32"/>
    <w:lvlOverride w:ilvl="0">
      <w:startOverride w:val="1"/>
    </w:lvlOverride>
  </w:num>
  <w:num w:numId="107">
    <w:abstractNumId w:val="1"/>
    <w:lvlOverride w:ilvl="0">
      <w:startOverride w:val="1"/>
    </w:lvlOverride>
  </w:num>
  <w:num w:numId="108">
    <w:abstractNumId w:val="7"/>
    <w:lvlOverride w:ilvl="0">
      <w:startOverride w:val="1"/>
    </w:lvlOverride>
  </w:num>
  <w:num w:numId="109">
    <w:abstractNumId w:val="32"/>
    <w:lvlOverride w:ilvl="0">
      <w:startOverride w:val="1"/>
    </w:lvlOverride>
  </w:num>
  <w:num w:numId="110">
    <w:abstractNumId w:val="7"/>
    <w:lvlOverride w:ilvl="0">
      <w:startOverride w:val="1"/>
    </w:lvlOverride>
  </w:num>
  <w:num w:numId="111">
    <w:abstractNumId w:val="3"/>
  </w:num>
  <w:num w:numId="112">
    <w:abstractNumId w:val="29"/>
  </w:num>
  <w:num w:numId="113">
    <w:abstractNumId w:val="22"/>
  </w:num>
  <w:num w:numId="114">
    <w:abstractNumId w:val="1"/>
    <w:lvlOverride w:ilvl="0">
      <w:startOverride w:val="1"/>
    </w:lvlOverride>
  </w:num>
  <w:num w:numId="115">
    <w:abstractNumId w:val="1"/>
    <w:lvlOverride w:ilvl="0">
      <w:startOverride w:val="1"/>
    </w:lvlOverride>
  </w:num>
  <w:num w:numId="116">
    <w:abstractNumId w:val="7"/>
    <w:lvlOverride w:ilvl="0">
      <w:startOverride w:val="1"/>
    </w:lvlOverride>
  </w:num>
  <w:num w:numId="117">
    <w:abstractNumId w:val="7"/>
    <w:lvlOverride w:ilvl="0">
      <w:startOverride w:val="1"/>
    </w:lvlOverride>
  </w:num>
  <w:num w:numId="118">
    <w:abstractNumId w:val="7"/>
    <w:lvlOverride w:ilvl="0">
      <w:startOverride w:val="1"/>
    </w:lvlOverride>
  </w:num>
  <w:num w:numId="119">
    <w:abstractNumId w:val="7"/>
    <w:lvlOverride w:ilvl="0">
      <w:startOverride w:val="1"/>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E5"/>
    <w:rsid w:val="00005133"/>
    <w:rsid w:val="000100A2"/>
    <w:rsid w:val="00013A4C"/>
    <w:rsid w:val="000152FC"/>
    <w:rsid w:val="00016E02"/>
    <w:rsid w:val="000222E5"/>
    <w:rsid w:val="00024DAF"/>
    <w:rsid w:val="000265B6"/>
    <w:rsid w:val="000324B5"/>
    <w:rsid w:val="00036D7C"/>
    <w:rsid w:val="00036FA3"/>
    <w:rsid w:val="00044AF0"/>
    <w:rsid w:val="0004552A"/>
    <w:rsid w:val="00047543"/>
    <w:rsid w:val="0004797D"/>
    <w:rsid w:val="00050659"/>
    <w:rsid w:val="000509FA"/>
    <w:rsid w:val="00060FD1"/>
    <w:rsid w:val="00062D31"/>
    <w:rsid w:val="00062EDE"/>
    <w:rsid w:val="000705E7"/>
    <w:rsid w:val="0007239B"/>
    <w:rsid w:val="00081451"/>
    <w:rsid w:val="00081E13"/>
    <w:rsid w:val="00082652"/>
    <w:rsid w:val="00082D61"/>
    <w:rsid w:val="00084163"/>
    <w:rsid w:val="00090309"/>
    <w:rsid w:val="00094B4C"/>
    <w:rsid w:val="0009601E"/>
    <w:rsid w:val="00096BFF"/>
    <w:rsid w:val="00096C55"/>
    <w:rsid w:val="000A0E62"/>
    <w:rsid w:val="000A3FC9"/>
    <w:rsid w:val="000A404C"/>
    <w:rsid w:val="000A44CE"/>
    <w:rsid w:val="000A4E0B"/>
    <w:rsid w:val="000B2F53"/>
    <w:rsid w:val="000B40A3"/>
    <w:rsid w:val="000B459D"/>
    <w:rsid w:val="000B7A00"/>
    <w:rsid w:val="000B7B49"/>
    <w:rsid w:val="000C040B"/>
    <w:rsid w:val="000C16AF"/>
    <w:rsid w:val="000C1FDA"/>
    <w:rsid w:val="000D1266"/>
    <w:rsid w:val="000D1A8C"/>
    <w:rsid w:val="000D2510"/>
    <w:rsid w:val="000E0DFE"/>
    <w:rsid w:val="000E253B"/>
    <w:rsid w:val="000E3351"/>
    <w:rsid w:val="000E369B"/>
    <w:rsid w:val="000E3C64"/>
    <w:rsid w:val="000E4BF8"/>
    <w:rsid w:val="000E58DF"/>
    <w:rsid w:val="000E7ABF"/>
    <w:rsid w:val="000F0689"/>
    <w:rsid w:val="000F1793"/>
    <w:rsid w:val="000F2303"/>
    <w:rsid w:val="000F44CF"/>
    <w:rsid w:val="000F52F6"/>
    <w:rsid w:val="001030FF"/>
    <w:rsid w:val="00103DB3"/>
    <w:rsid w:val="00110385"/>
    <w:rsid w:val="00110F37"/>
    <w:rsid w:val="00114FB1"/>
    <w:rsid w:val="0011592C"/>
    <w:rsid w:val="00115A6B"/>
    <w:rsid w:val="00117CFE"/>
    <w:rsid w:val="00125503"/>
    <w:rsid w:val="00131C2A"/>
    <w:rsid w:val="001352E6"/>
    <w:rsid w:val="00140601"/>
    <w:rsid w:val="00140B27"/>
    <w:rsid w:val="00142EE0"/>
    <w:rsid w:val="001431E2"/>
    <w:rsid w:val="00145511"/>
    <w:rsid w:val="00147161"/>
    <w:rsid w:val="00151297"/>
    <w:rsid w:val="00151660"/>
    <w:rsid w:val="00151CA4"/>
    <w:rsid w:val="00153EDB"/>
    <w:rsid w:val="0015672E"/>
    <w:rsid w:val="0017151C"/>
    <w:rsid w:val="001737AE"/>
    <w:rsid w:val="0017451E"/>
    <w:rsid w:val="00175DAF"/>
    <w:rsid w:val="001779AA"/>
    <w:rsid w:val="00185B39"/>
    <w:rsid w:val="00187250"/>
    <w:rsid w:val="0019130A"/>
    <w:rsid w:val="00191748"/>
    <w:rsid w:val="00191776"/>
    <w:rsid w:val="00192401"/>
    <w:rsid w:val="001A1B77"/>
    <w:rsid w:val="001A340C"/>
    <w:rsid w:val="001A540A"/>
    <w:rsid w:val="001B14E1"/>
    <w:rsid w:val="001B2420"/>
    <w:rsid w:val="001B7059"/>
    <w:rsid w:val="001B7F83"/>
    <w:rsid w:val="001C314A"/>
    <w:rsid w:val="001C385C"/>
    <w:rsid w:val="001C573A"/>
    <w:rsid w:val="001D1315"/>
    <w:rsid w:val="001D42DF"/>
    <w:rsid w:val="001D5B53"/>
    <w:rsid w:val="001D6500"/>
    <w:rsid w:val="001E26BE"/>
    <w:rsid w:val="001E4BCB"/>
    <w:rsid w:val="001E6772"/>
    <w:rsid w:val="001E6DC7"/>
    <w:rsid w:val="001F0711"/>
    <w:rsid w:val="001F1D60"/>
    <w:rsid w:val="001F3582"/>
    <w:rsid w:val="001F5279"/>
    <w:rsid w:val="001F6D6C"/>
    <w:rsid w:val="002007CC"/>
    <w:rsid w:val="0020138E"/>
    <w:rsid w:val="002033A6"/>
    <w:rsid w:val="00207F34"/>
    <w:rsid w:val="00210400"/>
    <w:rsid w:val="002110E5"/>
    <w:rsid w:val="00214557"/>
    <w:rsid w:val="00215179"/>
    <w:rsid w:val="0021767A"/>
    <w:rsid w:val="00217B31"/>
    <w:rsid w:val="00220CDC"/>
    <w:rsid w:val="00221682"/>
    <w:rsid w:val="00224ABB"/>
    <w:rsid w:val="00230FFE"/>
    <w:rsid w:val="002310F2"/>
    <w:rsid w:val="00232422"/>
    <w:rsid w:val="00240273"/>
    <w:rsid w:val="00240938"/>
    <w:rsid w:val="002443A2"/>
    <w:rsid w:val="0024472C"/>
    <w:rsid w:val="002472F0"/>
    <w:rsid w:val="002479B4"/>
    <w:rsid w:val="002547A1"/>
    <w:rsid w:val="00256458"/>
    <w:rsid w:val="00263630"/>
    <w:rsid w:val="00264BC6"/>
    <w:rsid w:val="002657A9"/>
    <w:rsid w:val="002678CB"/>
    <w:rsid w:val="00270F9D"/>
    <w:rsid w:val="00272EAC"/>
    <w:rsid w:val="002744BF"/>
    <w:rsid w:val="0027716C"/>
    <w:rsid w:val="002813D1"/>
    <w:rsid w:val="00281BE6"/>
    <w:rsid w:val="00286DAB"/>
    <w:rsid w:val="00290C3C"/>
    <w:rsid w:val="00291A7F"/>
    <w:rsid w:val="002931A9"/>
    <w:rsid w:val="002A11F5"/>
    <w:rsid w:val="002A1BA6"/>
    <w:rsid w:val="002A1FAF"/>
    <w:rsid w:val="002A320E"/>
    <w:rsid w:val="002A4348"/>
    <w:rsid w:val="002A61AA"/>
    <w:rsid w:val="002A76D1"/>
    <w:rsid w:val="002B11E1"/>
    <w:rsid w:val="002B25BA"/>
    <w:rsid w:val="002B2E1B"/>
    <w:rsid w:val="002B431B"/>
    <w:rsid w:val="002B44D7"/>
    <w:rsid w:val="002C1BF7"/>
    <w:rsid w:val="002C37A5"/>
    <w:rsid w:val="002C5803"/>
    <w:rsid w:val="002C66BB"/>
    <w:rsid w:val="002D2A81"/>
    <w:rsid w:val="002D456A"/>
    <w:rsid w:val="002D59F2"/>
    <w:rsid w:val="002D5F10"/>
    <w:rsid w:val="002D65F3"/>
    <w:rsid w:val="002E1FB3"/>
    <w:rsid w:val="002E350B"/>
    <w:rsid w:val="002E359A"/>
    <w:rsid w:val="002F25B9"/>
    <w:rsid w:val="002F41A7"/>
    <w:rsid w:val="002F5DDA"/>
    <w:rsid w:val="002F682E"/>
    <w:rsid w:val="002F78EE"/>
    <w:rsid w:val="00300E91"/>
    <w:rsid w:val="00304048"/>
    <w:rsid w:val="00306AC7"/>
    <w:rsid w:val="00311C55"/>
    <w:rsid w:val="00314A26"/>
    <w:rsid w:val="0031538E"/>
    <w:rsid w:val="00320907"/>
    <w:rsid w:val="003215A2"/>
    <w:rsid w:val="0032624C"/>
    <w:rsid w:val="00326859"/>
    <w:rsid w:val="00327184"/>
    <w:rsid w:val="00330982"/>
    <w:rsid w:val="0033436F"/>
    <w:rsid w:val="00337D6E"/>
    <w:rsid w:val="0034110B"/>
    <w:rsid w:val="00344C2D"/>
    <w:rsid w:val="00346536"/>
    <w:rsid w:val="00346899"/>
    <w:rsid w:val="003534C7"/>
    <w:rsid w:val="00355F6E"/>
    <w:rsid w:val="003648AA"/>
    <w:rsid w:val="00370BB1"/>
    <w:rsid w:val="00374015"/>
    <w:rsid w:val="00375F6B"/>
    <w:rsid w:val="003779B5"/>
    <w:rsid w:val="00386396"/>
    <w:rsid w:val="003866E7"/>
    <w:rsid w:val="003934BD"/>
    <w:rsid w:val="00395051"/>
    <w:rsid w:val="00395B78"/>
    <w:rsid w:val="00396BB5"/>
    <w:rsid w:val="003A0484"/>
    <w:rsid w:val="003A2DF7"/>
    <w:rsid w:val="003A4054"/>
    <w:rsid w:val="003A4FCD"/>
    <w:rsid w:val="003A6AEF"/>
    <w:rsid w:val="003A7CB9"/>
    <w:rsid w:val="003B0442"/>
    <w:rsid w:val="003B0792"/>
    <w:rsid w:val="003B3D29"/>
    <w:rsid w:val="003B4BAD"/>
    <w:rsid w:val="003B62E4"/>
    <w:rsid w:val="003C0999"/>
    <w:rsid w:val="003C0BE7"/>
    <w:rsid w:val="003C6720"/>
    <w:rsid w:val="003C6C87"/>
    <w:rsid w:val="003D1187"/>
    <w:rsid w:val="003D12FB"/>
    <w:rsid w:val="003D1680"/>
    <w:rsid w:val="003D1E46"/>
    <w:rsid w:val="003D34E4"/>
    <w:rsid w:val="003D4D15"/>
    <w:rsid w:val="003E11E9"/>
    <w:rsid w:val="003E3639"/>
    <w:rsid w:val="003F016E"/>
    <w:rsid w:val="003F123A"/>
    <w:rsid w:val="003F1ECA"/>
    <w:rsid w:val="003F2E15"/>
    <w:rsid w:val="00401272"/>
    <w:rsid w:val="004040AF"/>
    <w:rsid w:val="00404631"/>
    <w:rsid w:val="0040493B"/>
    <w:rsid w:val="00405DB4"/>
    <w:rsid w:val="00411C8E"/>
    <w:rsid w:val="00414C1D"/>
    <w:rsid w:val="004204CC"/>
    <w:rsid w:val="00421073"/>
    <w:rsid w:val="004225D0"/>
    <w:rsid w:val="00424DDD"/>
    <w:rsid w:val="00425750"/>
    <w:rsid w:val="004257C5"/>
    <w:rsid w:val="00427A67"/>
    <w:rsid w:val="004306D4"/>
    <w:rsid w:val="004366D3"/>
    <w:rsid w:val="00437A3F"/>
    <w:rsid w:val="00437CF4"/>
    <w:rsid w:val="00447005"/>
    <w:rsid w:val="004510F5"/>
    <w:rsid w:val="00452DEC"/>
    <w:rsid w:val="00455747"/>
    <w:rsid w:val="004627D2"/>
    <w:rsid w:val="00462D93"/>
    <w:rsid w:val="004631DC"/>
    <w:rsid w:val="00466000"/>
    <w:rsid w:val="00467E2A"/>
    <w:rsid w:val="00472992"/>
    <w:rsid w:val="00474618"/>
    <w:rsid w:val="004749D0"/>
    <w:rsid w:val="0048337B"/>
    <w:rsid w:val="00483603"/>
    <w:rsid w:val="004921BF"/>
    <w:rsid w:val="004924F9"/>
    <w:rsid w:val="00494C13"/>
    <w:rsid w:val="004959B5"/>
    <w:rsid w:val="004A27E6"/>
    <w:rsid w:val="004A2976"/>
    <w:rsid w:val="004A346E"/>
    <w:rsid w:val="004A43BE"/>
    <w:rsid w:val="004A6CA2"/>
    <w:rsid w:val="004B2E67"/>
    <w:rsid w:val="004B3766"/>
    <w:rsid w:val="004B39F2"/>
    <w:rsid w:val="004B70F5"/>
    <w:rsid w:val="004C039A"/>
    <w:rsid w:val="004C15E0"/>
    <w:rsid w:val="004C1B2F"/>
    <w:rsid w:val="004C48A7"/>
    <w:rsid w:val="004D21CF"/>
    <w:rsid w:val="004D58A7"/>
    <w:rsid w:val="004D75FD"/>
    <w:rsid w:val="004E1380"/>
    <w:rsid w:val="004E5645"/>
    <w:rsid w:val="004F10FD"/>
    <w:rsid w:val="004F740D"/>
    <w:rsid w:val="005015B9"/>
    <w:rsid w:val="005023F1"/>
    <w:rsid w:val="00506209"/>
    <w:rsid w:val="00507670"/>
    <w:rsid w:val="00507C33"/>
    <w:rsid w:val="00512A53"/>
    <w:rsid w:val="0051456C"/>
    <w:rsid w:val="005150D7"/>
    <w:rsid w:val="00516286"/>
    <w:rsid w:val="00517067"/>
    <w:rsid w:val="0052031B"/>
    <w:rsid w:val="00521775"/>
    <w:rsid w:val="00521B99"/>
    <w:rsid w:val="005221C9"/>
    <w:rsid w:val="0052270D"/>
    <w:rsid w:val="00526B9B"/>
    <w:rsid w:val="00531478"/>
    <w:rsid w:val="00532E85"/>
    <w:rsid w:val="00532ECA"/>
    <w:rsid w:val="00533FCF"/>
    <w:rsid w:val="00535687"/>
    <w:rsid w:val="0053613A"/>
    <w:rsid w:val="00537C1D"/>
    <w:rsid w:val="00540471"/>
    <w:rsid w:val="00541EEA"/>
    <w:rsid w:val="00544D74"/>
    <w:rsid w:val="00545440"/>
    <w:rsid w:val="005558A4"/>
    <w:rsid w:val="005578C2"/>
    <w:rsid w:val="00561D54"/>
    <w:rsid w:val="00562A5E"/>
    <w:rsid w:val="00567665"/>
    <w:rsid w:val="00567C23"/>
    <w:rsid w:val="00567F11"/>
    <w:rsid w:val="0057100E"/>
    <w:rsid w:val="005721CF"/>
    <w:rsid w:val="0057532F"/>
    <w:rsid w:val="00576F30"/>
    <w:rsid w:val="00577381"/>
    <w:rsid w:val="005775B9"/>
    <w:rsid w:val="00580DE2"/>
    <w:rsid w:val="00580E7E"/>
    <w:rsid w:val="00581DD5"/>
    <w:rsid w:val="005834CD"/>
    <w:rsid w:val="0058407D"/>
    <w:rsid w:val="0058507E"/>
    <w:rsid w:val="00594784"/>
    <w:rsid w:val="005A09CF"/>
    <w:rsid w:val="005A100D"/>
    <w:rsid w:val="005A1FD1"/>
    <w:rsid w:val="005A322C"/>
    <w:rsid w:val="005B02A9"/>
    <w:rsid w:val="005B1BB8"/>
    <w:rsid w:val="005C7497"/>
    <w:rsid w:val="005C7FC9"/>
    <w:rsid w:val="005D1DD5"/>
    <w:rsid w:val="005D5941"/>
    <w:rsid w:val="005D7257"/>
    <w:rsid w:val="005E005D"/>
    <w:rsid w:val="005E1B57"/>
    <w:rsid w:val="005E1CA8"/>
    <w:rsid w:val="005E322E"/>
    <w:rsid w:val="005E5E00"/>
    <w:rsid w:val="005F0E86"/>
    <w:rsid w:val="005F1A50"/>
    <w:rsid w:val="005F326C"/>
    <w:rsid w:val="005F38AC"/>
    <w:rsid w:val="005F3FB4"/>
    <w:rsid w:val="005F68B2"/>
    <w:rsid w:val="005F6EA9"/>
    <w:rsid w:val="005F7105"/>
    <w:rsid w:val="00601A54"/>
    <w:rsid w:val="006026F8"/>
    <w:rsid w:val="00611DE2"/>
    <w:rsid w:val="006122C7"/>
    <w:rsid w:val="00612529"/>
    <w:rsid w:val="00615B13"/>
    <w:rsid w:val="00615E8D"/>
    <w:rsid w:val="00620192"/>
    <w:rsid w:val="00620D77"/>
    <w:rsid w:val="006246AE"/>
    <w:rsid w:val="00625FD6"/>
    <w:rsid w:val="006314B7"/>
    <w:rsid w:val="00634C44"/>
    <w:rsid w:val="0064049B"/>
    <w:rsid w:val="00641971"/>
    <w:rsid w:val="006420E3"/>
    <w:rsid w:val="0064315D"/>
    <w:rsid w:val="00643BA4"/>
    <w:rsid w:val="00647D07"/>
    <w:rsid w:val="00651F31"/>
    <w:rsid w:val="00655769"/>
    <w:rsid w:val="006572A5"/>
    <w:rsid w:val="00657465"/>
    <w:rsid w:val="0066441D"/>
    <w:rsid w:val="00664539"/>
    <w:rsid w:val="00673D97"/>
    <w:rsid w:val="00675472"/>
    <w:rsid w:val="00680535"/>
    <w:rsid w:val="006808BA"/>
    <w:rsid w:val="0068341A"/>
    <w:rsid w:val="00695766"/>
    <w:rsid w:val="006A1602"/>
    <w:rsid w:val="006A47FF"/>
    <w:rsid w:val="006A504D"/>
    <w:rsid w:val="006A66DA"/>
    <w:rsid w:val="006B08C9"/>
    <w:rsid w:val="006B6A43"/>
    <w:rsid w:val="006C2BAB"/>
    <w:rsid w:val="006D1C76"/>
    <w:rsid w:val="006D49EF"/>
    <w:rsid w:val="006D4F08"/>
    <w:rsid w:val="006E289B"/>
    <w:rsid w:val="006E4E6B"/>
    <w:rsid w:val="006E52AB"/>
    <w:rsid w:val="006E7AA6"/>
    <w:rsid w:val="006F249B"/>
    <w:rsid w:val="006F2F6F"/>
    <w:rsid w:val="00701A45"/>
    <w:rsid w:val="00714BD5"/>
    <w:rsid w:val="00720C25"/>
    <w:rsid w:val="00724960"/>
    <w:rsid w:val="00727218"/>
    <w:rsid w:val="007301F5"/>
    <w:rsid w:val="00730550"/>
    <w:rsid w:val="00730A54"/>
    <w:rsid w:val="00731081"/>
    <w:rsid w:val="00735C6D"/>
    <w:rsid w:val="007365C0"/>
    <w:rsid w:val="007372AF"/>
    <w:rsid w:val="007375A9"/>
    <w:rsid w:val="00737D5F"/>
    <w:rsid w:val="0074424C"/>
    <w:rsid w:val="00744997"/>
    <w:rsid w:val="00750141"/>
    <w:rsid w:val="00753FF2"/>
    <w:rsid w:val="00755191"/>
    <w:rsid w:val="00763FC9"/>
    <w:rsid w:val="0077537A"/>
    <w:rsid w:val="00776577"/>
    <w:rsid w:val="00782FC0"/>
    <w:rsid w:val="0078412D"/>
    <w:rsid w:val="007843BD"/>
    <w:rsid w:val="00785F74"/>
    <w:rsid w:val="0078613E"/>
    <w:rsid w:val="0078668B"/>
    <w:rsid w:val="007936EA"/>
    <w:rsid w:val="00793D69"/>
    <w:rsid w:val="00795F2B"/>
    <w:rsid w:val="007A0073"/>
    <w:rsid w:val="007A3EDF"/>
    <w:rsid w:val="007A60EF"/>
    <w:rsid w:val="007A7E00"/>
    <w:rsid w:val="007B0CBE"/>
    <w:rsid w:val="007B5B45"/>
    <w:rsid w:val="007B5BE0"/>
    <w:rsid w:val="007B68EE"/>
    <w:rsid w:val="007C0695"/>
    <w:rsid w:val="007C1990"/>
    <w:rsid w:val="007C1AC9"/>
    <w:rsid w:val="007C5F50"/>
    <w:rsid w:val="007C6930"/>
    <w:rsid w:val="007C7FCF"/>
    <w:rsid w:val="007D0196"/>
    <w:rsid w:val="007D3A12"/>
    <w:rsid w:val="007D5E48"/>
    <w:rsid w:val="007E0727"/>
    <w:rsid w:val="007E795B"/>
    <w:rsid w:val="007E7BCD"/>
    <w:rsid w:val="007E7CAB"/>
    <w:rsid w:val="007F0FF9"/>
    <w:rsid w:val="007F26CC"/>
    <w:rsid w:val="007F43FE"/>
    <w:rsid w:val="007F729C"/>
    <w:rsid w:val="00802C8B"/>
    <w:rsid w:val="00803277"/>
    <w:rsid w:val="00810C3D"/>
    <w:rsid w:val="00811453"/>
    <w:rsid w:val="00811654"/>
    <w:rsid w:val="00813C4F"/>
    <w:rsid w:val="00816802"/>
    <w:rsid w:val="00816EA4"/>
    <w:rsid w:val="00817212"/>
    <w:rsid w:val="00817449"/>
    <w:rsid w:val="008203F4"/>
    <w:rsid w:val="00823784"/>
    <w:rsid w:val="00823B5B"/>
    <w:rsid w:val="008271E8"/>
    <w:rsid w:val="0083439F"/>
    <w:rsid w:val="00836422"/>
    <w:rsid w:val="0084168A"/>
    <w:rsid w:val="00847D8D"/>
    <w:rsid w:val="00850A1D"/>
    <w:rsid w:val="00861EA7"/>
    <w:rsid w:val="00863864"/>
    <w:rsid w:val="008654D3"/>
    <w:rsid w:val="00866DEB"/>
    <w:rsid w:val="00867D08"/>
    <w:rsid w:val="00873521"/>
    <w:rsid w:val="00875909"/>
    <w:rsid w:val="00877376"/>
    <w:rsid w:val="0088122F"/>
    <w:rsid w:val="00885008"/>
    <w:rsid w:val="00886438"/>
    <w:rsid w:val="008868F3"/>
    <w:rsid w:val="0089298F"/>
    <w:rsid w:val="0089618A"/>
    <w:rsid w:val="008977CA"/>
    <w:rsid w:val="008A0923"/>
    <w:rsid w:val="008A1348"/>
    <w:rsid w:val="008A230A"/>
    <w:rsid w:val="008A27B2"/>
    <w:rsid w:val="008A6759"/>
    <w:rsid w:val="008B2FA4"/>
    <w:rsid w:val="008B57D0"/>
    <w:rsid w:val="008C2324"/>
    <w:rsid w:val="008C29DF"/>
    <w:rsid w:val="008C315A"/>
    <w:rsid w:val="008C67E1"/>
    <w:rsid w:val="008C7C25"/>
    <w:rsid w:val="008D00C6"/>
    <w:rsid w:val="008D05D6"/>
    <w:rsid w:val="008D2F33"/>
    <w:rsid w:val="008E31C2"/>
    <w:rsid w:val="008E37D9"/>
    <w:rsid w:val="008F369C"/>
    <w:rsid w:val="008F425B"/>
    <w:rsid w:val="008F5116"/>
    <w:rsid w:val="008F5454"/>
    <w:rsid w:val="008F7169"/>
    <w:rsid w:val="008F7FE6"/>
    <w:rsid w:val="009016E9"/>
    <w:rsid w:val="00911140"/>
    <w:rsid w:val="0091153E"/>
    <w:rsid w:val="00911DEC"/>
    <w:rsid w:val="0091351C"/>
    <w:rsid w:val="00917BFE"/>
    <w:rsid w:val="00923B58"/>
    <w:rsid w:val="00925C78"/>
    <w:rsid w:val="00930FFA"/>
    <w:rsid w:val="009327F0"/>
    <w:rsid w:val="009334D6"/>
    <w:rsid w:val="00934FC1"/>
    <w:rsid w:val="0093784D"/>
    <w:rsid w:val="0094008C"/>
    <w:rsid w:val="0094151B"/>
    <w:rsid w:val="00946301"/>
    <w:rsid w:val="009474F6"/>
    <w:rsid w:val="00951052"/>
    <w:rsid w:val="00952A1E"/>
    <w:rsid w:val="00953FEF"/>
    <w:rsid w:val="009547D1"/>
    <w:rsid w:val="00957879"/>
    <w:rsid w:val="00957C79"/>
    <w:rsid w:val="00962CDC"/>
    <w:rsid w:val="009651EA"/>
    <w:rsid w:val="00967241"/>
    <w:rsid w:val="0097194A"/>
    <w:rsid w:val="00972027"/>
    <w:rsid w:val="00973E45"/>
    <w:rsid w:val="00976B69"/>
    <w:rsid w:val="0097711A"/>
    <w:rsid w:val="0097792A"/>
    <w:rsid w:val="00994AE9"/>
    <w:rsid w:val="009A632C"/>
    <w:rsid w:val="009B0345"/>
    <w:rsid w:val="009B22D2"/>
    <w:rsid w:val="009C1040"/>
    <w:rsid w:val="009C2715"/>
    <w:rsid w:val="009C3B25"/>
    <w:rsid w:val="009C74D6"/>
    <w:rsid w:val="009D12C0"/>
    <w:rsid w:val="009D5B92"/>
    <w:rsid w:val="009D789D"/>
    <w:rsid w:val="009E3438"/>
    <w:rsid w:val="009E4557"/>
    <w:rsid w:val="009F0A06"/>
    <w:rsid w:val="00A00323"/>
    <w:rsid w:val="00A01D7B"/>
    <w:rsid w:val="00A02DD0"/>
    <w:rsid w:val="00A03F9F"/>
    <w:rsid w:val="00A07AD3"/>
    <w:rsid w:val="00A22A7B"/>
    <w:rsid w:val="00A242AC"/>
    <w:rsid w:val="00A34231"/>
    <w:rsid w:val="00A35218"/>
    <w:rsid w:val="00A35636"/>
    <w:rsid w:val="00A36EFA"/>
    <w:rsid w:val="00A41142"/>
    <w:rsid w:val="00A427FC"/>
    <w:rsid w:val="00A5126A"/>
    <w:rsid w:val="00A542FD"/>
    <w:rsid w:val="00A563B5"/>
    <w:rsid w:val="00A57E7A"/>
    <w:rsid w:val="00A620C7"/>
    <w:rsid w:val="00A7049A"/>
    <w:rsid w:val="00A73445"/>
    <w:rsid w:val="00A736B3"/>
    <w:rsid w:val="00A770B0"/>
    <w:rsid w:val="00A8247E"/>
    <w:rsid w:val="00A833B8"/>
    <w:rsid w:val="00A833C0"/>
    <w:rsid w:val="00A83E22"/>
    <w:rsid w:val="00A84B69"/>
    <w:rsid w:val="00A870FC"/>
    <w:rsid w:val="00A87193"/>
    <w:rsid w:val="00A90AE4"/>
    <w:rsid w:val="00A90C2D"/>
    <w:rsid w:val="00A9112A"/>
    <w:rsid w:val="00A93F55"/>
    <w:rsid w:val="00A9491C"/>
    <w:rsid w:val="00A97A42"/>
    <w:rsid w:val="00AA23E6"/>
    <w:rsid w:val="00AA34B1"/>
    <w:rsid w:val="00AA6EBB"/>
    <w:rsid w:val="00AB054E"/>
    <w:rsid w:val="00AB2050"/>
    <w:rsid w:val="00AB334F"/>
    <w:rsid w:val="00AB3D21"/>
    <w:rsid w:val="00AB4D95"/>
    <w:rsid w:val="00AB591A"/>
    <w:rsid w:val="00AC21BF"/>
    <w:rsid w:val="00AD49CE"/>
    <w:rsid w:val="00AE1402"/>
    <w:rsid w:val="00AE15DC"/>
    <w:rsid w:val="00AE16DE"/>
    <w:rsid w:val="00AE1704"/>
    <w:rsid w:val="00AE70C3"/>
    <w:rsid w:val="00AF09AB"/>
    <w:rsid w:val="00AF0B23"/>
    <w:rsid w:val="00AF5106"/>
    <w:rsid w:val="00B02D5D"/>
    <w:rsid w:val="00B03B6B"/>
    <w:rsid w:val="00B078EE"/>
    <w:rsid w:val="00B13922"/>
    <w:rsid w:val="00B24A66"/>
    <w:rsid w:val="00B26BEE"/>
    <w:rsid w:val="00B30504"/>
    <w:rsid w:val="00B314D3"/>
    <w:rsid w:val="00B3246C"/>
    <w:rsid w:val="00B335D3"/>
    <w:rsid w:val="00B42361"/>
    <w:rsid w:val="00B47AF6"/>
    <w:rsid w:val="00B53295"/>
    <w:rsid w:val="00B54B47"/>
    <w:rsid w:val="00B55A10"/>
    <w:rsid w:val="00B55DA1"/>
    <w:rsid w:val="00B60F65"/>
    <w:rsid w:val="00B61331"/>
    <w:rsid w:val="00B675A7"/>
    <w:rsid w:val="00B6764F"/>
    <w:rsid w:val="00B67853"/>
    <w:rsid w:val="00B67B13"/>
    <w:rsid w:val="00B70186"/>
    <w:rsid w:val="00B702E5"/>
    <w:rsid w:val="00B71733"/>
    <w:rsid w:val="00B71AA0"/>
    <w:rsid w:val="00B71FD1"/>
    <w:rsid w:val="00B7240D"/>
    <w:rsid w:val="00B75729"/>
    <w:rsid w:val="00B76B0D"/>
    <w:rsid w:val="00B81B76"/>
    <w:rsid w:val="00B81F85"/>
    <w:rsid w:val="00B8361C"/>
    <w:rsid w:val="00B83C41"/>
    <w:rsid w:val="00B9261E"/>
    <w:rsid w:val="00B9562A"/>
    <w:rsid w:val="00B95DD2"/>
    <w:rsid w:val="00BA0599"/>
    <w:rsid w:val="00BA29CF"/>
    <w:rsid w:val="00BA3702"/>
    <w:rsid w:val="00BA4AEB"/>
    <w:rsid w:val="00BA6F08"/>
    <w:rsid w:val="00BA7FB5"/>
    <w:rsid w:val="00BB0CA5"/>
    <w:rsid w:val="00BB2160"/>
    <w:rsid w:val="00BB22F6"/>
    <w:rsid w:val="00BB799E"/>
    <w:rsid w:val="00BB7E73"/>
    <w:rsid w:val="00BC4C13"/>
    <w:rsid w:val="00BD031B"/>
    <w:rsid w:val="00BE56FE"/>
    <w:rsid w:val="00BF1AB0"/>
    <w:rsid w:val="00BF3CFD"/>
    <w:rsid w:val="00BF4B38"/>
    <w:rsid w:val="00BF6184"/>
    <w:rsid w:val="00C0683D"/>
    <w:rsid w:val="00C1346D"/>
    <w:rsid w:val="00C1365F"/>
    <w:rsid w:val="00C137C0"/>
    <w:rsid w:val="00C142BD"/>
    <w:rsid w:val="00C212DD"/>
    <w:rsid w:val="00C21642"/>
    <w:rsid w:val="00C30F07"/>
    <w:rsid w:val="00C31382"/>
    <w:rsid w:val="00C35477"/>
    <w:rsid w:val="00C354D1"/>
    <w:rsid w:val="00C37F0B"/>
    <w:rsid w:val="00C40681"/>
    <w:rsid w:val="00C442BE"/>
    <w:rsid w:val="00C45549"/>
    <w:rsid w:val="00C50564"/>
    <w:rsid w:val="00C52C07"/>
    <w:rsid w:val="00C532A8"/>
    <w:rsid w:val="00C56CD5"/>
    <w:rsid w:val="00C632E3"/>
    <w:rsid w:val="00C63FDE"/>
    <w:rsid w:val="00C641F6"/>
    <w:rsid w:val="00C6442A"/>
    <w:rsid w:val="00C64580"/>
    <w:rsid w:val="00C65FA4"/>
    <w:rsid w:val="00C673EE"/>
    <w:rsid w:val="00C7085A"/>
    <w:rsid w:val="00C74D18"/>
    <w:rsid w:val="00C7538C"/>
    <w:rsid w:val="00C765E5"/>
    <w:rsid w:val="00C765EA"/>
    <w:rsid w:val="00C7779C"/>
    <w:rsid w:val="00C87101"/>
    <w:rsid w:val="00C87E5D"/>
    <w:rsid w:val="00C913B4"/>
    <w:rsid w:val="00C92D83"/>
    <w:rsid w:val="00CA0DD5"/>
    <w:rsid w:val="00CA11D2"/>
    <w:rsid w:val="00CA76C8"/>
    <w:rsid w:val="00CB3922"/>
    <w:rsid w:val="00CB49A7"/>
    <w:rsid w:val="00CB5DCD"/>
    <w:rsid w:val="00CC57CB"/>
    <w:rsid w:val="00CC796E"/>
    <w:rsid w:val="00CD20C6"/>
    <w:rsid w:val="00CD2CEA"/>
    <w:rsid w:val="00CE31AF"/>
    <w:rsid w:val="00CE3A4B"/>
    <w:rsid w:val="00CE72BC"/>
    <w:rsid w:val="00CF3EE8"/>
    <w:rsid w:val="00CF59E8"/>
    <w:rsid w:val="00CF5FAB"/>
    <w:rsid w:val="00CF75A1"/>
    <w:rsid w:val="00D015FB"/>
    <w:rsid w:val="00D01A69"/>
    <w:rsid w:val="00D02E92"/>
    <w:rsid w:val="00D114A1"/>
    <w:rsid w:val="00D12E7C"/>
    <w:rsid w:val="00D13031"/>
    <w:rsid w:val="00D13750"/>
    <w:rsid w:val="00D17C6A"/>
    <w:rsid w:val="00D20FB9"/>
    <w:rsid w:val="00D226F6"/>
    <w:rsid w:val="00D2557B"/>
    <w:rsid w:val="00D326B2"/>
    <w:rsid w:val="00D335E7"/>
    <w:rsid w:val="00D33DB1"/>
    <w:rsid w:val="00D35654"/>
    <w:rsid w:val="00D35CF9"/>
    <w:rsid w:val="00D36146"/>
    <w:rsid w:val="00D36D50"/>
    <w:rsid w:val="00D36D5B"/>
    <w:rsid w:val="00D37195"/>
    <w:rsid w:val="00D43F36"/>
    <w:rsid w:val="00D46B95"/>
    <w:rsid w:val="00D47149"/>
    <w:rsid w:val="00D47E40"/>
    <w:rsid w:val="00D52F7C"/>
    <w:rsid w:val="00D53109"/>
    <w:rsid w:val="00D57358"/>
    <w:rsid w:val="00D632E0"/>
    <w:rsid w:val="00D67D8F"/>
    <w:rsid w:val="00D74A3A"/>
    <w:rsid w:val="00D76A60"/>
    <w:rsid w:val="00D846CA"/>
    <w:rsid w:val="00D84E4E"/>
    <w:rsid w:val="00D8502B"/>
    <w:rsid w:val="00D87CF4"/>
    <w:rsid w:val="00D927C9"/>
    <w:rsid w:val="00D94A67"/>
    <w:rsid w:val="00D94BA0"/>
    <w:rsid w:val="00D94F0C"/>
    <w:rsid w:val="00D96931"/>
    <w:rsid w:val="00DA26F6"/>
    <w:rsid w:val="00DA29D8"/>
    <w:rsid w:val="00DA70DD"/>
    <w:rsid w:val="00DA7878"/>
    <w:rsid w:val="00DB1C99"/>
    <w:rsid w:val="00DB3AE5"/>
    <w:rsid w:val="00DB3CEA"/>
    <w:rsid w:val="00DC4F60"/>
    <w:rsid w:val="00DC531E"/>
    <w:rsid w:val="00DC5AA6"/>
    <w:rsid w:val="00DC6059"/>
    <w:rsid w:val="00DD1B4F"/>
    <w:rsid w:val="00DD21C3"/>
    <w:rsid w:val="00DD3288"/>
    <w:rsid w:val="00DD3D2C"/>
    <w:rsid w:val="00DD4F6B"/>
    <w:rsid w:val="00DE0C17"/>
    <w:rsid w:val="00DE1EDF"/>
    <w:rsid w:val="00DE53B0"/>
    <w:rsid w:val="00DF13CD"/>
    <w:rsid w:val="00DF3D4B"/>
    <w:rsid w:val="00DF3DE4"/>
    <w:rsid w:val="00E00E21"/>
    <w:rsid w:val="00E06381"/>
    <w:rsid w:val="00E076A4"/>
    <w:rsid w:val="00E149C1"/>
    <w:rsid w:val="00E210F7"/>
    <w:rsid w:val="00E237BF"/>
    <w:rsid w:val="00E241A3"/>
    <w:rsid w:val="00E25FEB"/>
    <w:rsid w:val="00E26F24"/>
    <w:rsid w:val="00E278C7"/>
    <w:rsid w:val="00E40A5F"/>
    <w:rsid w:val="00E435B2"/>
    <w:rsid w:val="00E43ADC"/>
    <w:rsid w:val="00E44036"/>
    <w:rsid w:val="00E44E03"/>
    <w:rsid w:val="00E47225"/>
    <w:rsid w:val="00E47C60"/>
    <w:rsid w:val="00E520EC"/>
    <w:rsid w:val="00E53611"/>
    <w:rsid w:val="00E53FFA"/>
    <w:rsid w:val="00E56211"/>
    <w:rsid w:val="00E61EDA"/>
    <w:rsid w:val="00E6671D"/>
    <w:rsid w:val="00E72952"/>
    <w:rsid w:val="00E72A0A"/>
    <w:rsid w:val="00E72DCB"/>
    <w:rsid w:val="00E77E58"/>
    <w:rsid w:val="00E8267C"/>
    <w:rsid w:val="00E827A6"/>
    <w:rsid w:val="00E827B9"/>
    <w:rsid w:val="00E8364E"/>
    <w:rsid w:val="00E83A15"/>
    <w:rsid w:val="00E92769"/>
    <w:rsid w:val="00E94346"/>
    <w:rsid w:val="00EA1D62"/>
    <w:rsid w:val="00EA67A7"/>
    <w:rsid w:val="00EC0D55"/>
    <w:rsid w:val="00EC32DF"/>
    <w:rsid w:val="00EC3AC0"/>
    <w:rsid w:val="00EC59E6"/>
    <w:rsid w:val="00EC6CE4"/>
    <w:rsid w:val="00ED1079"/>
    <w:rsid w:val="00ED16C0"/>
    <w:rsid w:val="00ED2AEF"/>
    <w:rsid w:val="00ED7368"/>
    <w:rsid w:val="00EE21EB"/>
    <w:rsid w:val="00EE30EB"/>
    <w:rsid w:val="00EE4F4F"/>
    <w:rsid w:val="00EE517D"/>
    <w:rsid w:val="00EE6878"/>
    <w:rsid w:val="00EF2764"/>
    <w:rsid w:val="00EF2EA4"/>
    <w:rsid w:val="00EF45EF"/>
    <w:rsid w:val="00EF4810"/>
    <w:rsid w:val="00EF49C9"/>
    <w:rsid w:val="00EF69E1"/>
    <w:rsid w:val="00F01D22"/>
    <w:rsid w:val="00F05C31"/>
    <w:rsid w:val="00F073EE"/>
    <w:rsid w:val="00F11C80"/>
    <w:rsid w:val="00F1294F"/>
    <w:rsid w:val="00F1595D"/>
    <w:rsid w:val="00F15CA4"/>
    <w:rsid w:val="00F163CA"/>
    <w:rsid w:val="00F20C47"/>
    <w:rsid w:val="00F20CE3"/>
    <w:rsid w:val="00F242E7"/>
    <w:rsid w:val="00F31F4B"/>
    <w:rsid w:val="00F33C60"/>
    <w:rsid w:val="00F3799B"/>
    <w:rsid w:val="00F40469"/>
    <w:rsid w:val="00F4111E"/>
    <w:rsid w:val="00F41273"/>
    <w:rsid w:val="00F471EC"/>
    <w:rsid w:val="00F502F0"/>
    <w:rsid w:val="00F53AFA"/>
    <w:rsid w:val="00F53C2C"/>
    <w:rsid w:val="00F5460E"/>
    <w:rsid w:val="00F54AD2"/>
    <w:rsid w:val="00F563E0"/>
    <w:rsid w:val="00F572C1"/>
    <w:rsid w:val="00F577A0"/>
    <w:rsid w:val="00F61A5D"/>
    <w:rsid w:val="00F62180"/>
    <w:rsid w:val="00F62666"/>
    <w:rsid w:val="00F63E96"/>
    <w:rsid w:val="00F652D3"/>
    <w:rsid w:val="00F67C51"/>
    <w:rsid w:val="00F70EF0"/>
    <w:rsid w:val="00F7264F"/>
    <w:rsid w:val="00F72A0A"/>
    <w:rsid w:val="00F72F19"/>
    <w:rsid w:val="00F7369B"/>
    <w:rsid w:val="00F8470D"/>
    <w:rsid w:val="00F84741"/>
    <w:rsid w:val="00F87020"/>
    <w:rsid w:val="00F907CD"/>
    <w:rsid w:val="00F90C73"/>
    <w:rsid w:val="00F93460"/>
    <w:rsid w:val="00F93486"/>
    <w:rsid w:val="00FA3195"/>
    <w:rsid w:val="00FB59AF"/>
    <w:rsid w:val="00FB755A"/>
    <w:rsid w:val="00FB79A6"/>
    <w:rsid w:val="00FC1BDB"/>
    <w:rsid w:val="00FC21DF"/>
    <w:rsid w:val="00FD049D"/>
    <w:rsid w:val="00FD1487"/>
    <w:rsid w:val="00FD158D"/>
    <w:rsid w:val="00FE2FBA"/>
    <w:rsid w:val="00FE7BE5"/>
    <w:rsid w:val="00FE7C2A"/>
    <w:rsid w:val="00FF1147"/>
    <w:rsid w:val="00FF3F1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7063F"/>
  <w15:docId w15:val="{6A5A2F92-ACCB-4E37-9807-7E9CAA49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72AF"/>
    <w:pPr>
      <w:widowControl w:val="0"/>
    </w:pPr>
    <w:rPr>
      <w:rFonts w:ascii="標楷體" w:eastAsia="標楷體" w:hAnsi="標楷體" w:cs="Times New Roman"/>
      <w:bCs/>
      <w:color w:val="000000"/>
      <w:sz w:val="28"/>
      <w:szCs w:val="24"/>
    </w:rPr>
  </w:style>
  <w:style w:type="paragraph" w:styleId="11">
    <w:name w:val="heading 1"/>
    <w:basedOn w:val="a0"/>
    <w:next w:val="a0"/>
    <w:link w:val="12"/>
    <w:uiPriority w:val="9"/>
    <w:rsid w:val="00E94346"/>
    <w:pPr>
      <w:keepNext/>
      <w:spacing w:before="180" w:after="180" w:line="720" w:lineRule="auto"/>
      <w:outlineLvl w:val="0"/>
    </w:pPr>
    <w:rPr>
      <w:rFonts w:asciiTheme="majorHAnsi" w:eastAsiaTheme="majorEastAsia" w:hAnsiTheme="majorHAnsi" w:cstheme="majorBidi"/>
      <w:b/>
      <w:kern w:val="52"/>
      <w:sz w:val="52"/>
      <w:szCs w:val="52"/>
    </w:rPr>
  </w:style>
  <w:style w:type="paragraph" w:styleId="21">
    <w:name w:val="heading 2"/>
    <w:basedOn w:val="a0"/>
    <w:next w:val="a0"/>
    <w:link w:val="22"/>
    <w:uiPriority w:val="9"/>
    <w:semiHidden/>
    <w:unhideWhenUsed/>
    <w:rsid w:val="00C50564"/>
    <w:pPr>
      <w:keepNext/>
      <w:spacing w:line="720" w:lineRule="auto"/>
      <w:outlineLvl w:val="1"/>
    </w:pPr>
    <w:rPr>
      <w:rFonts w:asciiTheme="majorHAnsi" w:eastAsiaTheme="majorEastAsia" w:hAnsiTheme="majorHAnsi" w:cstheme="majorBidi"/>
      <w:b/>
      <w:sz w:val="48"/>
      <w:szCs w:val="48"/>
    </w:rPr>
  </w:style>
  <w:style w:type="paragraph" w:styleId="30">
    <w:name w:val="heading 3"/>
    <w:basedOn w:val="a0"/>
    <w:next w:val="a0"/>
    <w:link w:val="31"/>
    <w:uiPriority w:val="9"/>
    <w:semiHidden/>
    <w:unhideWhenUsed/>
    <w:qFormat/>
    <w:rsid w:val="00E94346"/>
    <w:pPr>
      <w:keepNext/>
      <w:spacing w:line="720" w:lineRule="auto"/>
      <w:outlineLvl w:val="2"/>
    </w:pPr>
    <w:rPr>
      <w:rFonts w:asciiTheme="majorHAnsi" w:eastAsiaTheme="majorEastAsia" w:hAnsiTheme="majorHAnsi" w:cstheme="majorBidi"/>
      <w:b/>
      <w:sz w:val="36"/>
      <w:szCs w:val="36"/>
    </w:rPr>
  </w:style>
  <w:style w:type="paragraph" w:styleId="40">
    <w:name w:val="heading 4"/>
    <w:basedOn w:val="a0"/>
    <w:next w:val="a0"/>
    <w:link w:val="41"/>
    <w:uiPriority w:val="9"/>
    <w:semiHidden/>
    <w:unhideWhenUsed/>
    <w:qFormat/>
    <w:rsid w:val="00455747"/>
    <w:pPr>
      <w:keepNext/>
      <w:spacing w:line="720" w:lineRule="auto"/>
      <w:outlineLvl w:val="3"/>
    </w:pPr>
    <w:rPr>
      <w:rFonts w:asciiTheme="majorHAnsi" w:eastAsiaTheme="majorEastAsia" w:hAnsiTheme="majorHAnsi" w:cstheme="majorBidi"/>
      <w:bCs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fontstyle01">
    <w:name w:val="fontstyle01"/>
    <w:rsid w:val="00DB3AE5"/>
    <w:rPr>
      <w:rFonts w:ascii="DFKaiShu-SB-Estd-BF" w:hAnsi="DFKaiShu-SB-Estd-BF" w:hint="default"/>
      <w:b w:val="0"/>
      <w:bCs w:val="0"/>
      <w:i w:val="0"/>
      <w:iCs w:val="0"/>
      <w:color w:val="000000"/>
      <w:sz w:val="52"/>
      <w:szCs w:val="52"/>
    </w:rPr>
  </w:style>
  <w:style w:type="paragraph" w:customStyle="1" w:styleId="1">
    <w:name w:val="標題1"/>
    <w:basedOn w:val="a0"/>
    <w:link w:val="13"/>
    <w:qFormat/>
    <w:rsid w:val="00C50564"/>
    <w:pPr>
      <w:numPr>
        <w:numId w:val="1"/>
      </w:numPr>
      <w:overflowPunct w:val="0"/>
      <w:outlineLvl w:val="0"/>
    </w:pPr>
  </w:style>
  <w:style w:type="paragraph" w:customStyle="1" w:styleId="2">
    <w:name w:val="標題2"/>
    <w:basedOn w:val="1"/>
    <w:link w:val="23"/>
    <w:qFormat/>
    <w:rsid w:val="00C50564"/>
    <w:pPr>
      <w:numPr>
        <w:numId w:val="34"/>
      </w:numPr>
      <w:outlineLvl w:val="1"/>
    </w:pPr>
  </w:style>
  <w:style w:type="character" w:customStyle="1" w:styleId="13">
    <w:name w:val="標題1 字元"/>
    <w:basedOn w:val="a1"/>
    <w:link w:val="1"/>
    <w:rsid w:val="00C50564"/>
    <w:rPr>
      <w:rFonts w:ascii="標楷體" w:eastAsia="標楷體" w:hAnsi="標楷體" w:cs="Times New Roman"/>
      <w:bCs/>
      <w:color w:val="000000"/>
      <w:sz w:val="28"/>
      <w:szCs w:val="24"/>
    </w:rPr>
  </w:style>
  <w:style w:type="paragraph" w:customStyle="1" w:styleId="3">
    <w:name w:val="標題3"/>
    <w:basedOn w:val="2"/>
    <w:link w:val="32"/>
    <w:qFormat/>
    <w:rsid w:val="00C50564"/>
    <w:pPr>
      <w:numPr>
        <w:numId w:val="39"/>
      </w:numPr>
      <w:spacing w:line="400" w:lineRule="exact"/>
      <w:outlineLvl w:val="2"/>
    </w:pPr>
  </w:style>
  <w:style w:type="character" w:customStyle="1" w:styleId="23">
    <w:name w:val="標題2 字元"/>
    <w:basedOn w:val="13"/>
    <w:link w:val="2"/>
    <w:rsid w:val="00C50564"/>
    <w:rPr>
      <w:rFonts w:ascii="標楷體" w:eastAsia="標楷體" w:hAnsi="標楷體" w:cs="Times New Roman"/>
      <w:bCs/>
      <w:color w:val="000000"/>
      <w:sz w:val="28"/>
      <w:szCs w:val="24"/>
    </w:rPr>
  </w:style>
  <w:style w:type="paragraph" w:customStyle="1" w:styleId="24">
    <w:name w:val="標題2內文"/>
    <w:basedOn w:val="2"/>
    <w:link w:val="25"/>
    <w:qFormat/>
    <w:rsid w:val="00886438"/>
    <w:pPr>
      <w:numPr>
        <w:numId w:val="0"/>
      </w:numPr>
      <w:spacing w:line="400" w:lineRule="exact"/>
      <w:ind w:leftChars="372" w:left="372"/>
      <w:jc w:val="both"/>
    </w:pPr>
  </w:style>
  <w:style w:type="character" w:customStyle="1" w:styleId="32">
    <w:name w:val="標題3 字元"/>
    <w:basedOn w:val="23"/>
    <w:link w:val="3"/>
    <w:rsid w:val="00C50564"/>
    <w:rPr>
      <w:rFonts w:ascii="標楷體" w:eastAsia="標楷體" w:hAnsi="標楷體" w:cs="Times New Roman"/>
      <w:bCs/>
      <w:color w:val="000000"/>
      <w:sz w:val="28"/>
      <w:szCs w:val="24"/>
    </w:rPr>
  </w:style>
  <w:style w:type="paragraph" w:customStyle="1" w:styleId="4">
    <w:name w:val="標題4"/>
    <w:basedOn w:val="3"/>
    <w:link w:val="42"/>
    <w:qFormat/>
    <w:rsid w:val="00C50564"/>
    <w:pPr>
      <w:numPr>
        <w:numId w:val="72"/>
      </w:numPr>
      <w:jc w:val="both"/>
      <w:outlineLvl w:val="3"/>
    </w:pPr>
  </w:style>
  <w:style w:type="character" w:customStyle="1" w:styleId="25">
    <w:name w:val="標題2內文 字元"/>
    <w:basedOn w:val="23"/>
    <w:link w:val="24"/>
    <w:rsid w:val="00886438"/>
    <w:rPr>
      <w:rFonts w:ascii="標楷體" w:eastAsia="標楷體" w:hAnsi="標楷體" w:cs="Times New Roman"/>
      <w:bCs/>
      <w:color w:val="000000"/>
      <w:sz w:val="28"/>
      <w:szCs w:val="24"/>
    </w:rPr>
  </w:style>
  <w:style w:type="paragraph" w:customStyle="1" w:styleId="43">
    <w:name w:val="標題4內文"/>
    <w:basedOn w:val="4"/>
    <w:link w:val="44"/>
    <w:qFormat/>
    <w:rsid w:val="00F572C1"/>
    <w:pPr>
      <w:numPr>
        <w:numId w:val="0"/>
      </w:numPr>
      <w:ind w:left="2223"/>
      <w:outlineLvl w:val="9"/>
    </w:pPr>
  </w:style>
  <w:style w:type="character" w:customStyle="1" w:styleId="42">
    <w:name w:val="標題4 字元"/>
    <w:basedOn w:val="32"/>
    <w:link w:val="4"/>
    <w:rsid w:val="00C50564"/>
    <w:rPr>
      <w:rFonts w:ascii="標楷體" w:eastAsia="標楷體" w:hAnsi="標楷體" w:cs="Times New Roman"/>
      <w:bCs/>
      <w:color w:val="000000"/>
      <w:sz w:val="28"/>
      <w:szCs w:val="24"/>
    </w:rPr>
  </w:style>
  <w:style w:type="paragraph" w:customStyle="1" w:styleId="5">
    <w:name w:val="標題5"/>
    <w:basedOn w:val="43"/>
    <w:link w:val="50"/>
    <w:qFormat/>
    <w:rsid w:val="00C50564"/>
    <w:pPr>
      <w:numPr>
        <w:numId w:val="7"/>
      </w:numPr>
      <w:outlineLvl w:val="4"/>
    </w:pPr>
  </w:style>
  <w:style w:type="character" w:customStyle="1" w:styleId="44">
    <w:name w:val="標題4內文 字元"/>
    <w:basedOn w:val="42"/>
    <w:link w:val="43"/>
    <w:rsid w:val="00F572C1"/>
    <w:rPr>
      <w:rFonts w:ascii="標楷體" w:eastAsia="標楷體" w:hAnsi="標楷體" w:cs="Times New Roman"/>
      <w:b w:val="0"/>
      <w:bCs/>
      <w:color w:val="000000"/>
      <w:sz w:val="28"/>
      <w:szCs w:val="24"/>
    </w:rPr>
  </w:style>
  <w:style w:type="paragraph" w:styleId="a4">
    <w:name w:val="header"/>
    <w:basedOn w:val="a0"/>
    <w:link w:val="a5"/>
    <w:uiPriority w:val="99"/>
    <w:unhideWhenUsed/>
    <w:rsid w:val="008E31C2"/>
    <w:pPr>
      <w:tabs>
        <w:tab w:val="center" w:pos="4153"/>
        <w:tab w:val="right" w:pos="8306"/>
      </w:tabs>
      <w:snapToGrid w:val="0"/>
    </w:pPr>
    <w:rPr>
      <w:sz w:val="20"/>
      <w:szCs w:val="20"/>
    </w:rPr>
  </w:style>
  <w:style w:type="character" w:customStyle="1" w:styleId="50">
    <w:name w:val="標題5 字元"/>
    <w:basedOn w:val="44"/>
    <w:link w:val="5"/>
    <w:rsid w:val="00C50564"/>
    <w:rPr>
      <w:rFonts w:ascii="標楷體" w:eastAsia="標楷體" w:hAnsi="標楷體" w:cs="Times New Roman"/>
      <w:b w:val="0"/>
      <w:bCs/>
      <w:color w:val="000000"/>
      <w:sz w:val="28"/>
      <w:szCs w:val="24"/>
    </w:rPr>
  </w:style>
  <w:style w:type="character" w:customStyle="1" w:styleId="a5">
    <w:name w:val="頁首 字元"/>
    <w:basedOn w:val="a1"/>
    <w:link w:val="a4"/>
    <w:uiPriority w:val="99"/>
    <w:rsid w:val="008E31C2"/>
    <w:rPr>
      <w:rFonts w:ascii="標楷體" w:eastAsia="標楷體" w:hAnsi="標楷體" w:cs="Times New Roman"/>
      <w:bCs/>
      <w:color w:val="000000"/>
      <w:sz w:val="20"/>
      <w:szCs w:val="20"/>
    </w:rPr>
  </w:style>
  <w:style w:type="paragraph" w:styleId="a6">
    <w:name w:val="footer"/>
    <w:basedOn w:val="a0"/>
    <w:link w:val="a7"/>
    <w:uiPriority w:val="99"/>
    <w:unhideWhenUsed/>
    <w:rsid w:val="008E31C2"/>
    <w:pPr>
      <w:tabs>
        <w:tab w:val="center" w:pos="4153"/>
        <w:tab w:val="right" w:pos="8306"/>
      </w:tabs>
      <w:snapToGrid w:val="0"/>
    </w:pPr>
    <w:rPr>
      <w:sz w:val="20"/>
      <w:szCs w:val="20"/>
    </w:rPr>
  </w:style>
  <w:style w:type="character" w:customStyle="1" w:styleId="a7">
    <w:name w:val="頁尾 字元"/>
    <w:basedOn w:val="a1"/>
    <w:link w:val="a6"/>
    <w:uiPriority w:val="99"/>
    <w:rsid w:val="008E31C2"/>
    <w:rPr>
      <w:rFonts w:ascii="標楷體" w:eastAsia="標楷體" w:hAnsi="標楷體" w:cs="Times New Roman"/>
      <w:bCs/>
      <w:color w:val="000000"/>
      <w:sz w:val="20"/>
      <w:szCs w:val="20"/>
    </w:rPr>
  </w:style>
  <w:style w:type="paragraph" w:customStyle="1" w:styleId="6">
    <w:name w:val="標題6"/>
    <w:basedOn w:val="5"/>
    <w:link w:val="60"/>
    <w:qFormat/>
    <w:rsid w:val="00506209"/>
    <w:pPr>
      <w:numPr>
        <w:numId w:val="9"/>
      </w:numPr>
      <w:outlineLvl w:val="5"/>
    </w:pPr>
  </w:style>
  <w:style w:type="character" w:customStyle="1" w:styleId="22">
    <w:name w:val="標題 2 字元"/>
    <w:basedOn w:val="a1"/>
    <w:link w:val="21"/>
    <w:uiPriority w:val="9"/>
    <w:semiHidden/>
    <w:rsid w:val="00C50564"/>
    <w:rPr>
      <w:rFonts w:asciiTheme="majorHAnsi" w:eastAsiaTheme="majorEastAsia" w:hAnsiTheme="majorHAnsi" w:cstheme="majorBidi"/>
      <w:b/>
      <w:bCs/>
      <w:color w:val="000000"/>
      <w:sz w:val="48"/>
      <w:szCs w:val="48"/>
    </w:rPr>
  </w:style>
  <w:style w:type="character" w:customStyle="1" w:styleId="60">
    <w:name w:val="標題6 字元"/>
    <w:basedOn w:val="50"/>
    <w:link w:val="6"/>
    <w:rsid w:val="00506209"/>
    <w:rPr>
      <w:rFonts w:ascii="標楷體" w:eastAsia="標楷體" w:hAnsi="標楷體" w:cs="Times New Roman"/>
      <w:b w:val="0"/>
      <w:bCs/>
      <w:color w:val="000000"/>
      <w:sz w:val="28"/>
      <w:szCs w:val="24"/>
    </w:rPr>
  </w:style>
  <w:style w:type="paragraph" w:styleId="14">
    <w:name w:val="toc 1"/>
    <w:basedOn w:val="a0"/>
    <w:next w:val="a0"/>
    <w:autoRedefine/>
    <w:uiPriority w:val="39"/>
    <w:unhideWhenUsed/>
    <w:rsid w:val="00C50564"/>
  </w:style>
  <w:style w:type="paragraph" w:styleId="26">
    <w:name w:val="toc 2"/>
    <w:basedOn w:val="a0"/>
    <w:next w:val="a0"/>
    <w:autoRedefine/>
    <w:uiPriority w:val="39"/>
    <w:unhideWhenUsed/>
    <w:rsid w:val="00C50564"/>
    <w:pPr>
      <w:ind w:leftChars="200" w:left="480"/>
    </w:pPr>
  </w:style>
  <w:style w:type="character" w:styleId="a8">
    <w:name w:val="Hyperlink"/>
    <w:basedOn w:val="a1"/>
    <w:uiPriority w:val="99"/>
    <w:unhideWhenUsed/>
    <w:rsid w:val="00C50564"/>
    <w:rPr>
      <w:color w:val="0563C1" w:themeColor="hyperlink"/>
      <w:u w:val="single"/>
    </w:rPr>
  </w:style>
  <w:style w:type="paragraph" w:customStyle="1" w:styleId="51">
    <w:name w:val="標題5內文"/>
    <w:basedOn w:val="43"/>
    <w:link w:val="52"/>
    <w:qFormat/>
    <w:rsid w:val="00F572C1"/>
    <w:pPr>
      <w:ind w:left="2920"/>
    </w:pPr>
  </w:style>
  <w:style w:type="paragraph" w:customStyle="1" w:styleId="61">
    <w:name w:val="標題6內文"/>
    <w:basedOn w:val="51"/>
    <w:link w:val="62"/>
    <w:rsid w:val="00F572C1"/>
    <w:pPr>
      <w:ind w:leftChars="564" w:left="564"/>
    </w:pPr>
  </w:style>
  <w:style w:type="character" w:customStyle="1" w:styleId="52">
    <w:name w:val="標題5內文 字元"/>
    <w:basedOn w:val="44"/>
    <w:link w:val="51"/>
    <w:rsid w:val="00F572C1"/>
    <w:rPr>
      <w:rFonts w:ascii="標楷體" w:eastAsia="標楷體" w:hAnsi="標楷體" w:cs="Times New Roman"/>
      <w:b w:val="0"/>
      <w:bCs/>
      <w:color w:val="000000"/>
      <w:sz w:val="28"/>
      <w:szCs w:val="24"/>
    </w:rPr>
  </w:style>
  <w:style w:type="character" w:customStyle="1" w:styleId="62">
    <w:name w:val="標題6內文 字元"/>
    <w:basedOn w:val="50"/>
    <w:link w:val="61"/>
    <w:rsid w:val="00AB334F"/>
    <w:rPr>
      <w:rFonts w:ascii="標楷體" w:eastAsia="標楷體" w:hAnsi="標楷體" w:cs="Times New Roman"/>
      <w:b w:val="0"/>
      <w:bCs/>
      <w:color w:val="000000"/>
      <w:sz w:val="28"/>
      <w:szCs w:val="24"/>
    </w:rPr>
  </w:style>
  <w:style w:type="paragraph" w:customStyle="1" w:styleId="63">
    <w:name w:val="標題6 內文"/>
    <w:basedOn w:val="51"/>
    <w:link w:val="64"/>
    <w:qFormat/>
    <w:rsid w:val="007B0CBE"/>
    <w:pPr>
      <w:ind w:left="3198"/>
    </w:pPr>
  </w:style>
  <w:style w:type="paragraph" w:customStyle="1" w:styleId="7">
    <w:name w:val="標題7"/>
    <w:basedOn w:val="6"/>
    <w:link w:val="70"/>
    <w:qFormat/>
    <w:rsid w:val="00506209"/>
    <w:pPr>
      <w:numPr>
        <w:numId w:val="8"/>
      </w:numPr>
      <w:outlineLvl w:val="6"/>
    </w:pPr>
  </w:style>
  <w:style w:type="character" w:customStyle="1" w:styleId="64">
    <w:name w:val="標題6 內文 字元"/>
    <w:basedOn w:val="52"/>
    <w:link w:val="63"/>
    <w:rsid w:val="007B0CBE"/>
    <w:rPr>
      <w:rFonts w:ascii="標楷體" w:eastAsia="標楷體" w:hAnsi="標楷體" w:cs="Times New Roman"/>
      <w:b w:val="0"/>
      <w:bCs/>
      <w:color w:val="000000"/>
      <w:sz w:val="28"/>
      <w:szCs w:val="24"/>
    </w:rPr>
  </w:style>
  <w:style w:type="paragraph" w:customStyle="1" w:styleId="a9">
    <w:name w:val="標題１內文"/>
    <w:basedOn w:val="1"/>
    <w:link w:val="aa"/>
    <w:qFormat/>
    <w:rsid w:val="0021767A"/>
    <w:pPr>
      <w:numPr>
        <w:numId w:val="0"/>
      </w:numPr>
      <w:ind w:left="556"/>
    </w:pPr>
  </w:style>
  <w:style w:type="character" w:customStyle="1" w:styleId="70">
    <w:name w:val="標題7 字元"/>
    <w:basedOn w:val="60"/>
    <w:link w:val="7"/>
    <w:rsid w:val="00506209"/>
    <w:rPr>
      <w:rFonts w:ascii="標楷體" w:eastAsia="標楷體" w:hAnsi="標楷體" w:cs="Times New Roman"/>
      <w:b w:val="0"/>
      <w:bCs/>
      <w:color w:val="000000"/>
      <w:sz w:val="28"/>
      <w:szCs w:val="24"/>
    </w:rPr>
  </w:style>
  <w:style w:type="paragraph" w:customStyle="1" w:styleId="33">
    <w:name w:val="標題3內文"/>
    <w:basedOn w:val="3"/>
    <w:link w:val="34"/>
    <w:qFormat/>
    <w:rsid w:val="0021767A"/>
    <w:pPr>
      <w:numPr>
        <w:numId w:val="0"/>
      </w:numPr>
      <w:ind w:left="1803"/>
    </w:pPr>
  </w:style>
  <w:style w:type="character" w:customStyle="1" w:styleId="aa">
    <w:name w:val="標題１內文 字元"/>
    <w:basedOn w:val="13"/>
    <w:link w:val="a9"/>
    <w:rsid w:val="0021767A"/>
    <w:rPr>
      <w:rFonts w:ascii="標楷體" w:eastAsia="標楷體" w:hAnsi="標楷體" w:cs="Times New Roman"/>
      <w:bCs/>
      <w:color w:val="000000"/>
      <w:sz w:val="28"/>
      <w:szCs w:val="24"/>
    </w:rPr>
  </w:style>
  <w:style w:type="table" w:styleId="ab">
    <w:name w:val="Table Grid"/>
    <w:basedOn w:val="a2"/>
    <w:uiPriority w:val="39"/>
    <w:rsid w:val="004D21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4">
    <w:name w:val="標題3內文 字元"/>
    <w:basedOn w:val="32"/>
    <w:link w:val="33"/>
    <w:rsid w:val="0021767A"/>
    <w:rPr>
      <w:rFonts w:ascii="標楷體" w:eastAsia="標楷體" w:hAnsi="標楷體" w:cs="Times New Roman"/>
      <w:b w:val="0"/>
      <w:bCs/>
      <w:color w:val="000000"/>
      <w:sz w:val="28"/>
      <w:szCs w:val="24"/>
    </w:rPr>
  </w:style>
  <w:style w:type="paragraph" w:customStyle="1" w:styleId="H3">
    <w:name w:val="H3內文"/>
    <w:basedOn w:val="a0"/>
    <w:link w:val="H30"/>
    <w:autoRedefine/>
    <w:rsid w:val="006B6A43"/>
    <w:pPr>
      <w:snapToGrid w:val="0"/>
      <w:spacing w:line="360" w:lineRule="auto"/>
      <w:ind w:leftChars="177" w:left="425" w:right="-1" w:firstLineChars="218" w:firstLine="610"/>
      <w:contextualSpacing/>
      <w:jc w:val="both"/>
    </w:pPr>
    <w:rPr>
      <w:bCs w:val="0"/>
      <w:snapToGrid w:val="0"/>
      <w:kern w:val="0"/>
      <w:szCs w:val="28"/>
    </w:rPr>
  </w:style>
  <w:style w:type="character" w:customStyle="1" w:styleId="H30">
    <w:name w:val="H3內文 字元"/>
    <w:link w:val="H3"/>
    <w:locked/>
    <w:rsid w:val="006B6A43"/>
    <w:rPr>
      <w:rFonts w:ascii="標楷體" w:eastAsia="標楷體" w:hAnsi="標楷體" w:cs="Times New Roman"/>
      <w:snapToGrid w:val="0"/>
      <w:color w:val="000000"/>
      <w:kern w:val="0"/>
      <w:sz w:val="28"/>
      <w:szCs w:val="28"/>
    </w:rPr>
  </w:style>
  <w:style w:type="paragraph" w:styleId="ac">
    <w:name w:val="List Paragraph"/>
    <w:aliases w:val="lp1,FooterText,numbered,List Paragraph1,Paragraphe de liste1,表格文,List Paragraph,(一) 內文 HPN,Recommendation,1.1.1.1清單段落,Fiche List Paragraph,Footnote Sam,List Paragraph (numbered (a)),Text,Noise heading,RUS List,Rec para,Dot pt,F5 List Paragraph"/>
    <w:basedOn w:val="a0"/>
    <w:link w:val="ad"/>
    <w:uiPriority w:val="34"/>
    <w:qFormat/>
    <w:rsid w:val="007E795B"/>
    <w:pPr>
      <w:ind w:leftChars="200" w:left="480"/>
    </w:pPr>
  </w:style>
  <w:style w:type="paragraph" w:customStyle="1" w:styleId="10">
    <w:name w:val="附錄標題1"/>
    <w:basedOn w:val="2"/>
    <w:link w:val="15"/>
    <w:qFormat/>
    <w:rsid w:val="00A833B8"/>
    <w:pPr>
      <w:numPr>
        <w:numId w:val="21"/>
      </w:numPr>
      <w:jc w:val="center"/>
    </w:pPr>
  </w:style>
  <w:style w:type="character" w:customStyle="1" w:styleId="12">
    <w:name w:val="標題 1 字元"/>
    <w:basedOn w:val="a1"/>
    <w:link w:val="11"/>
    <w:uiPriority w:val="9"/>
    <w:rsid w:val="00E94346"/>
    <w:rPr>
      <w:rFonts w:asciiTheme="majorHAnsi" w:eastAsiaTheme="majorEastAsia" w:hAnsiTheme="majorHAnsi" w:cstheme="majorBidi"/>
      <w:b/>
      <w:bCs/>
      <w:color w:val="000000"/>
      <w:kern w:val="52"/>
      <w:sz w:val="52"/>
      <w:szCs w:val="52"/>
    </w:rPr>
  </w:style>
  <w:style w:type="character" w:customStyle="1" w:styleId="15">
    <w:name w:val="附錄標題1 字元"/>
    <w:basedOn w:val="23"/>
    <w:link w:val="10"/>
    <w:rsid w:val="00A833B8"/>
    <w:rPr>
      <w:rFonts w:ascii="標楷體" w:eastAsia="標楷體" w:hAnsi="標楷體" w:cs="Times New Roman"/>
      <w:bCs/>
      <w:color w:val="000000"/>
      <w:sz w:val="28"/>
      <w:szCs w:val="24"/>
    </w:rPr>
  </w:style>
  <w:style w:type="paragraph" w:styleId="35">
    <w:name w:val="toc 3"/>
    <w:basedOn w:val="a0"/>
    <w:next w:val="a0"/>
    <w:autoRedefine/>
    <w:uiPriority w:val="39"/>
    <w:unhideWhenUsed/>
    <w:rsid w:val="00E94346"/>
    <w:pPr>
      <w:ind w:leftChars="400" w:left="960"/>
    </w:pPr>
  </w:style>
  <w:style w:type="paragraph" w:styleId="45">
    <w:name w:val="toc 4"/>
    <w:basedOn w:val="a0"/>
    <w:next w:val="a0"/>
    <w:autoRedefine/>
    <w:uiPriority w:val="39"/>
    <w:unhideWhenUsed/>
    <w:rsid w:val="00E94346"/>
    <w:pPr>
      <w:ind w:leftChars="600" w:left="1440"/>
    </w:pPr>
    <w:rPr>
      <w:rFonts w:asciiTheme="minorHAnsi" w:eastAsiaTheme="minorEastAsia" w:hAnsiTheme="minorHAnsi" w:cstheme="minorBidi"/>
      <w:bCs w:val="0"/>
      <w:color w:val="auto"/>
      <w:sz w:val="24"/>
      <w:szCs w:val="22"/>
    </w:rPr>
  </w:style>
  <w:style w:type="paragraph" w:styleId="53">
    <w:name w:val="toc 5"/>
    <w:basedOn w:val="a0"/>
    <w:next w:val="a0"/>
    <w:autoRedefine/>
    <w:uiPriority w:val="39"/>
    <w:unhideWhenUsed/>
    <w:rsid w:val="00E94346"/>
    <w:pPr>
      <w:ind w:leftChars="800" w:left="1920"/>
    </w:pPr>
    <w:rPr>
      <w:rFonts w:asciiTheme="minorHAnsi" w:eastAsiaTheme="minorEastAsia" w:hAnsiTheme="minorHAnsi" w:cstheme="minorBidi"/>
      <w:bCs w:val="0"/>
      <w:color w:val="auto"/>
      <w:sz w:val="24"/>
      <w:szCs w:val="22"/>
    </w:rPr>
  </w:style>
  <w:style w:type="paragraph" w:styleId="65">
    <w:name w:val="toc 6"/>
    <w:basedOn w:val="a0"/>
    <w:next w:val="a0"/>
    <w:autoRedefine/>
    <w:uiPriority w:val="39"/>
    <w:unhideWhenUsed/>
    <w:rsid w:val="00E94346"/>
    <w:pPr>
      <w:ind w:leftChars="1000" w:left="2400"/>
    </w:pPr>
    <w:rPr>
      <w:rFonts w:asciiTheme="minorHAnsi" w:eastAsiaTheme="minorEastAsia" w:hAnsiTheme="minorHAnsi" w:cstheme="minorBidi"/>
      <w:bCs w:val="0"/>
      <w:color w:val="auto"/>
      <w:sz w:val="24"/>
      <w:szCs w:val="22"/>
    </w:rPr>
  </w:style>
  <w:style w:type="paragraph" w:styleId="71">
    <w:name w:val="toc 7"/>
    <w:basedOn w:val="a0"/>
    <w:next w:val="a0"/>
    <w:autoRedefine/>
    <w:uiPriority w:val="39"/>
    <w:unhideWhenUsed/>
    <w:rsid w:val="00E94346"/>
    <w:pPr>
      <w:ind w:leftChars="1200" w:left="2880"/>
    </w:pPr>
    <w:rPr>
      <w:rFonts w:asciiTheme="minorHAnsi" w:eastAsiaTheme="minorEastAsia" w:hAnsiTheme="minorHAnsi" w:cstheme="minorBidi"/>
      <w:bCs w:val="0"/>
      <w:color w:val="auto"/>
      <w:sz w:val="24"/>
      <w:szCs w:val="22"/>
    </w:rPr>
  </w:style>
  <w:style w:type="paragraph" w:styleId="8">
    <w:name w:val="toc 8"/>
    <w:basedOn w:val="a0"/>
    <w:next w:val="a0"/>
    <w:autoRedefine/>
    <w:uiPriority w:val="39"/>
    <w:unhideWhenUsed/>
    <w:rsid w:val="00E94346"/>
    <w:pPr>
      <w:ind w:leftChars="1400" w:left="3360"/>
    </w:pPr>
    <w:rPr>
      <w:rFonts w:asciiTheme="minorHAnsi" w:eastAsiaTheme="minorEastAsia" w:hAnsiTheme="minorHAnsi" w:cstheme="minorBidi"/>
      <w:bCs w:val="0"/>
      <w:color w:val="auto"/>
      <w:sz w:val="24"/>
      <w:szCs w:val="22"/>
    </w:rPr>
  </w:style>
  <w:style w:type="paragraph" w:styleId="9">
    <w:name w:val="toc 9"/>
    <w:basedOn w:val="a0"/>
    <w:next w:val="a0"/>
    <w:autoRedefine/>
    <w:uiPriority w:val="39"/>
    <w:unhideWhenUsed/>
    <w:rsid w:val="00E94346"/>
    <w:pPr>
      <w:ind w:leftChars="1600" w:left="3840"/>
    </w:pPr>
    <w:rPr>
      <w:rFonts w:asciiTheme="minorHAnsi" w:eastAsiaTheme="minorEastAsia" w:hAnsiTheme="minorHAnsi" w:cstheme="minorBidi"/>
      <w:bCs w:val="0"/>
      <w:color w:val="auto"/>
      <w:sz w:val="24"/>
      <w:szCs w:val="22"/>
    </w:rPr>
  </w:style>
  <w:style w:type="character" w:customStyle="1" w:styleId="31">
    <w:name w:val="標題 3 字元"/>
    <w:basedOn w:val="a1"/>
    <w:link w:val="30"/>
    <w:uiPriority w:val="9"/>
    <w:semiHidden/>
    <w:rsid w:val="00E94346"/>
    <w:rPr>
      <w:rFonts w:asciiTheme="majorHAnsi" w:eastAsiaTheme="majorEastAsia" w:hAnsiTheme="majorHAnsi" w:cstheme="majorBidi"/>
      <w:b/>
      <w:bCs/>
      <w:color w:val="000000"/>
      <w:sz w:val="36"/>
      <w:szCs w:val="36"/>
    </w:rPr>
  </w:style>
  <w:style w:type="paragraph" w:customStyle="1" w:styleId="20">
    <w:name w:val="附錄標題2"/>
    <w:basedOn w:val="10"/>
    <w:link w:val="27"/>
    <w:qFormat/>
    <w:rsid w:val="00A35636"/>
    <w:pPr>
      <w:numPr>
        <w:numId w:val="2"/>
      </w:numPr>
      <w:jc w:val="left"/>
    </w:pPr>
    <w:rPr>
      <w:bCs w:val="0"/>
    </w:rPr>
  </w:style>
  <w:style w:type="paragraph" w:styleId="ae">
    <w:name w:val="Balloon Text"/>
    <w:basedOn w:val="a0"/>
    <w:link w:val="af"/>
    <w:uiPriority w:val="99"/>
    <w:semiHidden/>
    <w:unhideWhenUsed/>
    <w:rsid w:val="002D456A"/>
    <w:rPr>
      <w:rFonts w:asciiTheme="majorHAnsi" w:eastAsiaTheme="majorEastAsia" w:hAnsiTheme="majorHAnsi" w:cstheme="majorBidi"/>
      <w:sz w:val="18"/>
      <w:szCs w:val="18"/>
    </w:rPr>
  </w:style>
  <w:style w:type="character" w:customStyle="1" w:styleId="27">
    <w:name w:val="附錄標題2 字元"/>
    <w:basedOn w:val="23"/>
    <w:link w:val="20"/>
    <w:rsid w:val="00A35636"/>
    <w:rPr>
      <w:rFonts w:ascii="標楷體" w:eastAsia="標楷體" w:hAnsi="標楷體" w:cs="Times New Roman"/>
      <w:bCs w:val="0"/>
      <w:color w:val="000000"/>
      <w:sz w:val="28"/>
      <w:szCs w:val="24"/>
    </w:rPr>
  </w:style>
  <w:style w:type="character" w:customStyle="1" w:styleId="af">
    <w:name w:val="註解方塊文字 字元"/>
    <w:basedOn w:val="a1"/>
    <w:link w:val="ae"/>
    <w:uiPriority w:val="99"/>
    <w:semiHidden/>
    <w:rsid w:val="002D456A"/>
    <w:rPr>
      <w:rFonts w:asciiTheme="majorHAnsi" w:eastAsiaTheme="majorEastAsia" w:hAnsiTheme="majorHAnsi" w:cstheme="majorBidi"/>
      <w:bCs/>
      <w:color w:val="000000"/>
      <w:sz w:val="18"/>
      <w:szCs w:val="18"/>
    </w:rPr>
  </w:style>
  <w:style w:type="paragraph" w:styleId="af0">
    <w:name w:val="Body Text"/>
    <w:basedOn w:val="a0"/>
    <w:link w:val="af1"/>
    <w:uiPriority w:val="1"/>
    <w:qFormat/>
    <w:rsid w:val="002678CB"/>
    <w:pPr>
      <w:autoSpaceDE w:val="0"/>
      <w:autoSpaceDN w:val="0"/>
      <w:spacing w:line="416" w:lineRule="exact"/>
      <w:ind w:left="826"/>
    </w:pPr>
    <w:rPr>
      <w:rFonts w:cs="標楷體"/>
      <w:bCs w:val="0"/>
      <w:color w:val="auto"/>
      <w:kern w:val="0"/>
      <w:sz w:val="32"/>
      <w:szCs w:val="32"/>
      <w:lang w:eastAsia="en-US"/>
    </w:rPr>
  </w:style>
  <w:style w:type="character" w:customStyle="1" w:styleId="af1">
    <w:name w:val="本文 字元"/>
    <w:basedOn w:val="a1"/>
    <w:link w:val="af0"/>
    <w:uiPriority w:val="1"/>
    <w:rsid w:val="002678CB"/>
    <w:rPr>
      <w:rFonts w:ascii="標楷體" w:eastAsia="標楷體" w:hAnsi="標楷體" w:cs="標楷體"/>
      <w:kern w:val="0"/>
      <w:sz w:val="32"/>
      <w:szCs w:val="32"/>
      <w:lang w:eastAsia="en-US"/>
    </w:rPr>
  </w:style>
  <w:style w:type="character" w:customStyle="1" w:styleId="ad">
    <w:name w:val="清單段落 字元"/>
    <w:aliases w:val="lp1 字元,FooterText 字元,numbered 字元,List Paragraph1 字元,Paragraphe de liste1 字元,表格文 字元,List Paragraph 字元,(一) 內文 HPN 字元,Recommendation 字元,1.1.1.1清單段落 字元,Fiche List Paragraph 字元,Footnote Sam 字元,List Paragraph (numbered (a)) 字元,Text 字元,Noise heading 字元"/>
    <w:link w:val="ac"/>
    <w:uiPriority w:val="34"/>
    <w:locked/>
    <w:rsid w:val="005F1A50"/>
    <w:rPr>
      <w:rFonts w:ascii="標楷體" w:eastAsia="標楷體" w:hAnsi="標楷體" w:cs="Times New Roman"/>
      <w:bCs/>
      <w:color w:val="000000"/>
      <w:sz w:val="28"/>
      <w:szCs w:val="24"/>
    </w:rPr>
  </w:style>
  <w:style w:type="character" w:customStyle="1" w:styleId="41">
    <w:name w:val="標題 4 字元"/>
    <w:basedOn w:val="a1"/>
    <w:link w:val="40"/>
    <w:uiPriority w:val="9"/>
    <w:semiHidden/>
    <w:rsid w:val="00455747"/>
    <w:rPr>
      <w:rFonts w:asciiTheme="majorHAnsi" w:eastAsiaTheme="majorEastAsia" w:hAnsiTheme="majorHAnsi" w:cstheme="majorBidi"/>
      <w:color w:val="000000"/>
      <w:sz w:val="36"/>
      <w:szCs w:val="36"/>
    </w:rPr>
  </w:style>
  <w:style w:type="paragraph" w:customStyle="1" w:styleId="140">
    <w:name w:val="表格內文14中"/>
    <w:basedOn w:val="a0"/>
    <w:autoRedefine/>
    <w:qFormat/>
    <w:rsid w:val="00620D77"/>
    <w:pPr>
      <w:spacing w:line="500" w:lineRule="exact"/>
    </w:pPr>
    <w:rPr>
      <w:rFonts w:ascii="Times New Roman" w:hAnsi="Times New Roman"/>
      <w:bCs w:val="0"/>
      <w:color w:val="auto"/>
    </w:rPr>
  </w:style>
  <w:style w:type="paragraph" w:customStyle="1" w:styleId="141">
    <w:name w:val="表格內文14左"/>
    <w:basedOn w:val="a0"/>
    <w:autoRedefine/>
    <w:qFormat/>
    <w:rsid w:val="00641971"/>
    <w:pPr>
      <w:spacing w:line="500" w:lineRule="exact"/>
      <w:ind w:leftChars="-10" w:left="-28" w:firstLineChars="10" w:firstLine="28"/>
      <w:jc w:val="both"/>
    </w:pPr>
    <w:rPr>
      <w:rFonts w:ascii="Times New Roman" w:hAnsi="Times New Roman"/>
      <w:bCs w:val="0"/>
      <w:color w:val="auto"/>
    </w:rPr>
  </w:style>
  <w:style w:type="paragraph" w:customStyle="1" w:styleId="142">
    <w:name w:val="表格內文14右"/>
    <w:basedOn w:val="140"/>
    <w:qFormat/>
    <w:rsid w:val="00641971"/>
    <w:pPr>
      <w:widowControl/>
      <w:adjustRightInd w:val="0"/>
      <w:spacing w:before="72" w:after="72" w:line="0" w:lineRule="atLeast"/>
      <w:jc w:val="right"/>
    </w:pPr>
    <w:rPr>
      <w:kern w:val="0"/>
      <w:szCs w:val="20"/>
    </w:rPr>
  </w:style>
  <w:style w:type="paragraph" w:customStyle="1" w:styleId="a">
    <w:name w:val="一"/>
    <w:rsid w:val="00A90C2D"/>
    <w:pPr>
      <w:numPr>
        <w:numId w:val="60"/>
      </w:numPr>
      <w:tabs>
        <w:tab w:val="left" w:pos="0"/>
      </w:tabs>
      <w:snapToGrid w:val="0"/>
      <w:spacing w:before="120" w:after="120" w:line="500" w:lineRule="exact"/>
    </w:pPr>
    <w:rPr>
      <w:rFonts w:ascii="Times New Roman" w:eastAsia="雅真中楷" w:hAnsi="Times New Roman" w:cs="Times New Roman"/>
      <w:kern w:val="0"/>
      <w:sz w:val="28"/>
      <w:szCs w:val="20"/>
    </w:rPr>
  </w:style>
  <w:style w:type="character" w:styleId="af2">
    <w:name w:val="Subtle Reference"/>
    <w:basedOn w:val="a1"/>
    <w:uiPriority w:val="31"/>
    <w:qFormat/>
    <w:rsid w:val="0037401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1103">
      <w:bodyDiv w:val="1"/>
      <w:marLeft w:val="0"/>
      <w:marRight w:val="0"/>
      <w:marTop w:val="0"/>
      <w:marBottom w:val="0"/>
      <w:divBdr>
        <w:top w:val="none" w:sz="0" w:space="0" w:color="auto"/>
        <w:left w:val="none" w:sz="0" w:space="0" w:color="auto"/>
        <w:bottom w:val="none" w:sz="0" w:space="0" w:color="auto"/>
        <w:right w:val="none" w:sz="0" w:space="0" w:color="auto"/>
      </w:divBdr>
    </w:div>
    <w:div w:id="36753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757A9-B7D5-4AA3-A069-987B9F39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56</Pages>
  <Words>4903</Words>
  <Characters>27953</Characters>
  <Application>Microsoft Office Word</Application>
  <DocSecurity>0</DocSecurity>
  <Lines>232</Lines>
  <Paragraphs>65</Paragraphs>
  <ScaleCrop>false</ScaleCrop>
  <Company/>
  <LinksUpToDate>false</LinksUpToDate>
  <CharactersWithSpaces>32791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王祥有</dc:creator>
  <cp:lastModifiedBy>周吟穗</cp:lastModifiedBy>
  <cp:revision>3</cp:revision>
  <cp:lastPrinted>2019-12-25T03:06:00Z</cp:lastPrinted>
  <dcterms:created xsi:type="dcterms:W3CDTF">2019-12-25T03:39:00Z</dcterms:created>
  <dcterms:modified xsi:type="dcterms:W3CDTF">2019-12-26T03:28:00Z</dcterms:modified>
</cp:coreProperties>
</file>